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46501A" w14:textId="77777777"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bookmarkStart w:id="0" w:name="_GoBack"/>
      <w:bookmarkEnd w:id="0"/>
    </w:p>
    <w:p w14:paraId="737BB069" w14:textId="77777777" w:rsidR="00DC6614" w:rsidRDefault="00DC6614" w:rsidP="00DC6614">
      <w:pPr>
        <w:pStyle w:val="NormalWeb"/>
        <w:spacing w:before="0" w:beforeAutospacing="0" w:after="0" w:afterAutospacing="0"/>
        <w:rPr>
          <w:rFonts w:asciiTheme="minorHAnsi" w:hAnsiTheme="minorHAnsi" w:cstheme="minorBidi"/>
          <w:bCs/>
          <w:color w:val="262626" w:themeColor="text1" w:themeTint="D9"/>
          <w:kern w:val="24"/>
          <w:sz w:val="22"/>
          <w:szCs w:val="22"/>
        </w:rPr>
      </w:pPr>
    </w:p>
    <w:p w14:paraId="6B2BAA79" w14:textId="77777777" w:rsidR="00C43B7D" w:rsidRDefault="00E44689" w:rsidP="00C43B7D">
      <w:pPr>
        <w:pStyle w:val="NormalWeb"/>
        <w:spacing w:before="0" w:beforeAutospacing="0" w:after="0" w:afterAutospacing="0"/>
        <w:rPr>
          <w:rFonts w:asciiTheme="minorHAnsi" w:hAnsiTheme="minorHAnsi" w:cstheme="minorBidi"/>
          <w:bCs/>
          <w:color w:val="262626" w:themeColor="text1" w:themeTint="D9"/>
          <w:kern w:val="24"/>
          <w:sz w:val="22"/>
          <w:szCs w:val="22"/>
        </w:rPr>
      </w:pPr>
      <w:r>
        <w:rPr>
          <w:noProof/>
        </w:rPr>
        <mc:AlternateContent>
          <mc:Choice Requires="wps">
            <w:drawing>
              <wp:anchor distT="0" distB="0" distL="114300" distR="114300" simplePos="0" relativeHeight="251662336" behindDoc="0" locked="0" layoutInCell="1" allowOverlap="1" wp14:anchorId="6BA4515A" wp14:editId="19D1E388">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3360" from="-72.85pt,13.4pt" to="541.3pt,13.4pt" strokecolor="gray">
                <v:stroke joinstyle="miter" dashstyle="dash" opacity="26214f"/>
              </v:line>
            </w:pict>
          </mc:Fallback>
        </mc:AlternateContent>
      </w:r>
    </w:p>
    <w:p w14:paraId="0537C764" w14:textId="77777777" w:rsidR="00C43B7D" w:rsidRDefault="00C43B7D" w:rsidP="00C43B7D">
      <w:pPr>
        <w:pStyle w:val="Normal0"/>
        <w:spacing w:after="0" w:line="240" w:lineRule="auto"/>
      </w:pPr>
    </w:p>
    <w:sdt>
      <w:sdtPr>
        <w:id w:val="159883304"/>
        <w:lock w:val="sdtContentLocked"/>
        <w:placeholder>
          <w:docPart w:val="2B5077365DF146ABA5CE4D9E2C529DF8"/>
        </w:placeholder>
        <w:showingPlcHdr/>
      </w:sdtPr>
      <w:sdtEndPr/>
      <w:sdtContent>
        <w:p w14:paraId="47E8FC4D" w14:textId="77777777" w:rsidR="00DC6614" w:rsidRDefault="00E44689" w:rsidP="003F532E">
          <w:pPr>
            <w:pStyle w:val="Normal0"/>
            <w:spacing w:after="0" w:line="14" w:lineRule="exact"/>
          </w:pPr>
          <w:r>
            <w:t xml:space="preserve"> </w:t>
          </w:r>
        </w:p>
      </w:sdtContent>
    </w:sdt>
    <w:p w14:paraId="5023FFEC" w14:textId="77777777" w:rsidR="00DC6614" w:rsidRDefault="00DC6614" w:rsidP="003F532E">
      <w:pPr>
        <w:pStyle w:val="Normal0"/>
        <w:spacing w:after="0" w:line="14" w:lineRule="exact"/>
        <w:sectPr w:rsidR="00DC6614" w:rsidSect="00DC6614">
          <w:headerReference w:type="default" r:id="rId12"/>
          <w:footerReference w:type="default" r:id="rId13"/>
          <w:type w:val="continuous"/>
          <w:pgSz w:w="12240" w:h="15840"/>
          <w:pgMar w:top="1440" w:right="720" w:bottom="1440" w:left="720" w:header="720" w:footer="720" w:gutter="0"/>
          <w:pgNumType w:start="1"/>
          <w:cols w:space="720"/>
          <w:docGrid w:linePitch="360"/>
        </w:sectPr>
      </w:pPr>
    </w:p>
    <w:sdt>
      <w:sdtPr>
        <w:tag w:val="OPS_CORE_DATA_BLOCK"/>
        <w:id w:val="2135318877"/>
        <w:lock w:val="sdtContentLocked"/>
        <w:placeholder>
          <w:docPart w:val="DefaultPlaceholder_22675703"/>
        </w:placeholder>
        <w:group/>
      </w:sdtPr>
      <w:sdtEndPr/>
      <w:sdtContent>
        <w:sdt>
          <w:sdtPr>
            <w:tag w:val="OPS_CORE_SECTION_START_1"/>
            <w:id w:val="970359183"/>
            <w:lock w:val="sdtContentLocked"/>
            <w:placeholder>
              <w:docPart w:val="45A6C11EB4EC4383BC65743B82AA330A"/>
            </w:placeholder>
          </w:sdtPr>
          <w:sdtEndPr/>
          <w:sdtContent>
            <w:p w14:paraId="101DD46F" w14:textId="77777777" w:rsidR="00DC6614" w:rsidRDefault="00E44689" w:rsidP="00C43B7D">
              <w:pPr>
                <w:pStyle w:val="Normal0"/>
                <w:spacing w:after="0" w:line="14" w:lineRule="exact"/>
              </w:pPr>
              <w:r>
                <w:t xml:space="preserve"> </w:t>
              </w:r>
            </w:p>
          </w:sdtContent>
        </w:sdt>
        <w:p w14:paraId="636B55AD" w14:textId="77777777" w:rsidR="00CC0A9A" w:rsidRPr="00DC6614" w:rsidRDefault="00CC0A9A" w:rsidP="00C43B7D">
          <w:pPr>
            <w:pStyle w:val="NormalWeb40"/>
            <w:spacing w:before="0" w:beforeAutospacing="0" w:after="0" w:afterAutospacing="0" w:line="14" w:lineRule="exact"/>
            <w:rPr>
              <w:rFonts w:ascii="Calibri" w:hAnsi="Calibri"/>
              <w:bCs/>
              <w:color w:val="262626"/>
              <w:kern w:val="24"/>
              <w:sz w:val="22"/>
              <w:szCs w:val="22"/>
            </w:rPr>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32381A" w14:paraId="763CA7D7" w14:textId="77777777" w:rsidTr="00662E77">
            <w:trPr>
              <w:trHeight w:val="4158"/>
            </w:trPr>
            <w:tc>
              <w:tcPr>
                <w:tcW w:w="10800" w:type="dxa"/>
                <w:shd w:val="clear" w:color="auto" w:fill="F7F7F7"/>
              </w:tcPr>
              <w:p w14:paraId="27C2C642" w14:textId="77777777" w:rsidR="00702B05" w:rsidRPr="008D2AF0" w:rsidRDefault="00702B05" w:rsidP="008D2AF0">
                <w:pPr>
                  <w:pStyle w:val="NormalWeb40"/>
                  <w:spacing w:before="0" w:beforeAutospacing="0" w:after="0" w:afterAutospacing="0"/>
                  <w:jc w:val="center"/>
                  <w:rPr>
                    <w:rFonts w:ascii="Calibri" w:hAnsi="Calibri"/>
                    <w:bCs/>
                    <w:color w:val="262626"/>
                    <w:kern w:val="24"/>
                    <w:sz w:val="44"/>
                    <w:szCs w:val="44"/>
                  </w:rPr>
                </w:pPr>
              </w:p>
            </w:tc>
          </w:tr>
          <w:tr w:rsidR="0032381A" w14:paraId="461123CE" w14:textId="77777777" w:rsidTr="00662E77">
            <w:tc>
              <w:tcPr>
                <w:tcW w:w="10800" w:type="dxa"/>
                <w:shd w:val="clear" w:color="auto" w:fill="F7F7F7"/>
              </w:tcPr>
              <w:p w14:paraId="0FFFE975" w14:textId="77777777" w:rsidR="008D2AF0" w:rsidRDefault="00E44689" w:rsidP="008D2AF0">
                <w:pPr>
                  <w:pStyle w:val="NormalWeb40"/>
                  <w:spacing w:before="0" w:beforeAutospacing="0" w:after="0" w:afterAutospacing="0"/>
                  <w:jc w:val="center"/>
                  <w:rPr>
                    <w:rFonts w:ascii="Calibri" w:hAnsi="Calibri"/>
                    <w:bCs/>
                    <w:color w:val="262626"/>
                    <w:kern w:val="24"/>
                    <w:sz w:val="44"/>
                    <w:szCs w:val="44"/>
                  </w:rPr>
                </w:pPr>
                <w:r w:rsidRPr="008D2AF0">
                  <w:rPr>
                    <w:rFonts w:ascii="Calibri" w:hAnsi="Calibri"/>
                    <w:bCs/>
                    <w:color w:val="262626"/>
                    <w:kern w:val="24"/>
                    <w:sz w:val="44"/>
                    <w:szCs w:val="44"/>
                  </w:rPr>
                  <w:t xml:space="preserve">Combined Project Information Documents / </w:t>
                </w:r>
              </w:p>
              <w:p w14:paraId="67ABD4D7" w14:textId="77777777" w:rsidR="008D2AF0" w:rsidRPr="008D2AF0" w:rsidRDefault="00E44689" w:rsidP="008D2AF0">
                <w:pPr>
                  <w:pStyle w:val="NormalWeb40"/>
                  <w:spacing w:before="0" w:beforeAutospacing="0" w:after="0" w:afterAutospacing="0"/>
                  <w:jc w:val="center"/>
                  <w:rPr>
                    <w:rFonts w:ascii="Calibri" w:hAnsi="Calibri"/>
                    <w:bCs/>
                    <w:kern w:val="24"/>
                    <w:sz w:val="22"/>
                    <w:szCs w:val="22"/>
                  </w:rPr>
                </w:pPr>
                <w:r w:rsidRPr="008D2AF0">
                  <w:rPr>
                    <w:rFonts w:ascii="Calibri" w:hAnsi="Calibri"/>
                    <w:bCs/>
                    <w:color w:val="262626"/>
                    <w:kern w:val="24"/>
                    <w:sz w:val="44"/>
                    <w:szCs w:val="44"/>
                  </w:rPr>
                  <w:t>Integrated Safeguards Datasheet (PID/ISDS)</w:t>
                </w:r>
              </w:p>
            </w:tc>
          </w:tr>
          <w:tr w:rsidR="0032381A" w14:paraId="40E2F7A8" w14:textId="77777777" w:rsidTr="00662E77">
            <w:trPr>
              <w:trHeight w:val="1089"/>
            </w:trPr>
            <w:tc>
              <w:tcPr>
                <w:tcW w:w="10800" w:type="dxa"/>
                <w:shd w:val="clear" w:color="auto" w:fill="F7F7F7"/>
              </w:tcPr>
              <w:p w14:paraId="1A977EAA" w14:textId="77777777" w:rsidR="00662E77" w:rsidRPr="008D2AF0" w:rsidRDefault="00662E77" w:rsidP="008D2AF0">
                <w:pPr>
                  <w:pStyle w:val="NormalWeb40"/>
                  <w:spacing w:before="0" w:beforeAutospacing="0" w:after="0" w:afterAutospacing="0"/>
                  <w:jc w:val="center"/>
                  <w:rPr>
                    <w:rFonts w:ascii="Calibri" w:hAnsi="Calibri"/>
                    <w:bCs/>
                    <w:color w:val="262626"/>
                    <w:kern w:val="24"/>
                    <w:sz w:val="44"/>
                    <w:szCs w:val="44"/>
                  </w:rPr>
                </w:pPr>
              </w:p>
            </w:tc>
          </w:tr>
        </w:tbl>
        <w:p w14:paraId="5E43AED6" w14:textId="77777777" w:rsidR="00702B05" w:rsidRDefault="00E44689" w:rsidP="00662E77">
          <w:pPr>
            <w:pStyle w:val="Normal98"/>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14:anchorId="2412995F" wp14:editId="7892977E">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14:paraId="65973A88" w14:textId="77777777" w:rsidR="00CB67F3" w:rsidRDefault="00E44689" w:rsidP="00CB67F3">
          <w:pPr>
            <w:pStyle w:val="Normal98"/>
            <w:shd w:val="clear" w:color="auto" w:fill="F7F7F7"/>
            <w:spacing w:after="0" w:line="240" w:lineRule="auto"/>
            <w:ind w:left="-691" w:right="-691"/>
            <w:jc w:val="center"/>
            <w:rPr>
              <w:sz w:val="20"/>
            </w:rPr>
          </w:pPr>
          <w:r w:rsidRPr="009C59E4">
            <w:rPr>
              <w:color w:val="595959"/>
              <w:szCs w:val="18"/>
            </w:rPr>
            <w:t xml:space="preserve">Appraisal Stage | Date Prepared/Updated: </w:t>
          </w:r>
          <w:r w:rsidR="00792ACB">
            <w:rPr>
              <w:noProof/>
              <w:color w:val="595959"/>
              <w:szCs w:val="18"/>
            </w:rPr>
            <w:t>13-Aug-2018</w:t>
          </w:r>
          <w:r w:rsidRPr="009C59E4">
            <w:rPr>
              <w:color w:val="595959"/>
              <w:szCs w:val="18"/>
            </w:rPr>
            <w:t xml:space="preserve"> | Report No: </w:t>
          </w:r>
          <w:r w:rsidRPr="009C59E4">
            <w:rPr>
              <w:noProof/>
              <w:color w:val="595959"/>
              <w:szCs w:val="18"/>
            </w:rPr>
            <w:t>PIDISDSA19808</w:t>
          </w:r>
        </w:p>
        <w:p w14:paraId="75AD57BB" w14:textId="77777777" w:rsidR="00CB67F3" w:rsidRDefault="00CB67F3" w:rsidP="00662E77">
          <w:pPr>
            <w:pStyle w:val="Normal98"/>
            <w:shd w:val="clear" w:color="auto" w:fill="F7F7F7"/>
            <w:spacing w:after="0" w:line="240" w:lineRule="auto"/>
            <w:ind w:left="-691" w:right="-691"/>
            <w:rPr>
              <w:sz w:val="20"/>
            </w:rPr>
          </w:pPr>
        </w:p>
        <w:p w14:paraId="160BA975" w14:textId="77777777" w:rsidR="00702B05" w:rsidRDefault="00702B05" w:rsidP="00662E77">
          <w:pPr>
            <w:pStyle w:val="Normal98"/>
            <w:shd w:val="clear" w:color="auto" w:fill="F7F7F7"/>
            <w:spacing w:after="0" w:line="240" w:lineRule="auto"/>
            <w:ind w:left="-691" w:right="-691"/>
            <w:rPr>
              <w:sz w:val="20"/>
            </w:rPr>
          </w:pPr>
        </w:p>
        <w:p w14:paraId="58709F2E" w14:textId="77777777" w:rsidR="00CB67F3" w:rsidRDefault="00CB67F3" w:rsidP="00662E77">
          <w:pPr>
            <w:pStyle w:val="Normal98"/>
            <w:shd w:val="clear" w:color="auto" w:fill="F7F7F7"/>
            <w:spacing w:after="0" w:line="240" w:lineRule="auto"/>
            <w:ind w:left="-691" w:right="-691"/>
            <w:rPr>
              <w:sz w:val="20"/>
            </w:rPr>
          </w:pPr>
        </w:p>
        <w:p w14:paraId="739791F5" w14:textId="77777777" w:rsidR="00CB67F3" w:rsidRDefault="00CB67F3" w:rsidP="00662E77">
          <w:pPr>
            <w:pStyle w:val="Normal98"/>
            <w:shd w:val="clear" w:color="auto" w:fill="F7F7F7"/>
            <w:spacing w:after="0" w:line="240" w:lineRule="auto"/>
            <w:ind w:left="-691" w:right="-691"/>
            <w:rPr>
              <w:sz w:val="20"/>
            </w:rPr>
          </w:pPr>
        </w:p>
        <w:p w14:paraId="18C75393" w14:textId="77777777" w:rsidR="00CB67F3" w:rsidRDefault="00CB67F3" w:rsidP="00662E77">
          <w:pPr>
            <w:pStyle w:val="Normal98"/>
            <w:shd w:val="clear" w:color="auto" w:fill="F7F7F7"/>
            <w:spacing w:after="0" w:line="240" w:lineRule="auto"/>
            <w:ind w:left="-691" w:right="-691"/>
            <w:rPr>
              <w:sz w:val="20"/>
            </w:rPr>
          </w:pPr>
        </w:p>
        <w:p w14:paraId="31DDF3B6" w14:textId="77777777" w:rsidR="00CB67F3" w:rsidRDefault="00CB67F3" w:rsidP="00662E77">
          <w:pPr>
            <w:pStyle w:val="Normal98"/>
            <w:shd w:val="clear" w:color="auto" w:fill="F7F7F7"/>
            <w:spacing w:after="0" w:line="240" w:lineRule="auto"/>
            <w:ind w:left="-691" w:right="-691"/>
            <w:rPr>
              <w:sz w:val="20"/>
            </w:rPr>
          </w:pPr>
        </w:p>
        <w:p w14:paraId="2ADB67A2" w14:textId="77777777" w:rsidR="00CB67F3" w:rsidRDefault="00CB67F3" w:rsidP="00662E77">
          <w:pPr>
            <w:pStyle w:val="Normal98"/>
            <w:shd w:val="clear" w:color="auto" w:fill="F7F7F7"/>
            <w:spacing w:after="0" w:line="240" w:lineRule="auto"/>
            <w:ind w:left="-691" w:right="-691"/>
            <w:rPr>
              <w:sz w:val="20"/>
            </w:rPr>
          </w:pPr>
        </w:p>
        <w:p w14:paraId="3E237583" w14:textId="77777777" w:rsidR="00CB67F3" w:rsidRDefault="00CB67F3" w:rsidP="00662E77">
          <w:pPr>
            <w:pStyle w:val="Normal98"/>
            <w:shd w:val="clear" w:color="auto" w:fill="F7F7F7"/>
            <w:spacing w:after="0" w:line="240" w:lineRule="auto"/>
            <w:ind w:left="-691" w:right="-691"/>
            <w:rPr>
              <w:sz w:val="20"/>
            </w:rPr>
          </w:pPr>
        </w:p>
        <w:p w14:paraId="715FFD40" w14:textId="77777777" w:rsidR="00CB67F3" w:rsidRDefault="00CB67F3" w:rsidP="00662E77">
          <w:pPr>
            <w:pStyle w:val="Normal98"/>
            <w:shd w:val="clear" w:color="auto" w:fill="F7F7F7"/>
            <w:spacing w:after="0" w:line="240" w:lineRule="auto"/>
            <w:ind w:left="-691" w:right="-691"/>
            <w:rPr>
              <w:sz w:val="20"/>
            </w:rPr>
          </w:pPr>
        </w:p>
        <w:p w14:paraId="0A837837" w14:textId="77777777" w:rsidR="00CB67F3" w:rsidRDefault="00CB67F3" w:rsidP="00662E77">
          <w:pPr>
            <w:pStyle w:val="Normal98"/>
            <w:shd w:val="clear" w:color="auto" w:fill="F7F7F7"/>
            <w:spacing w:after="0" w:line="240" w:lineRule="auto"/>
            <w:ind w:left="-691" w:right="-691"/>
            <w:rPr>
              <w:sz w:val="20"/>
            </w:rPr>
          </w:pPr>
        </w:p>
        <w:p w14:paraId="70A7821C" w14:textId="77777777" w:rsidR="00CB67F3" w:rsidRDefault="00CB67F3" w:rsidP="00662E77">
          <w:pPr>
            <w:pStyle w:val="Normal98"/>
            <w:shd w:val="clear" w:color="auto" w:fill="F7F7F7"/>
            <w:spacing w:after="0" w:line="240" w:lineRule="auto"/>
            <w:ind w:left="-691" w:right="-691"/>
            <w:rPr>
              <w:sz w:val="20"/>
            </w:rPr>
          </w:pPr>
        </w:p>
        <w:p w14:paraId="65376BD9" w14:textId="77777777" w:rsidR="00CB67F3" w:rsidRDefault="00CB67F3" w:rsidP="00662E77">
          <w:pPr>
            <w:pStyle w:val="Normal98"/>
            <w:shd w:val="clear" w:color="auto" w:fill="F7F7F7"/>
            <w:spacing w:after="0" w:line="240" w:lineRule="auto"/>
            <w:ind w:left="-691" w:right="-691"/>
            <w:rPr>
              <w:sz w:val="20"/>
            </w:rPr>
          </w:pPr>
        </w:p>
        <w:p w14:paraId="1A315174" w14:textId="77777777" w:rsidR="00CB67F3" w:rsidRDefault="00CB67F3" w:rsidP="00662E77">
          <w:pPr>
            <w:pStyle w:val="Normal98"/>
            <w:shd w:val="clear" w:color="auto" w:fill="F7F7F7"/>
            <w:spacing w:after="0" w:line="240" w:lineRule="auto"/>
            <w:ind w:left="-691" w:right="-691"/>
            <w:rPr>
              <w:sz w:val="20"/>
            </w:rPr>
          </w:pPr>
        </w:p>
        <w:p w14:paraId="710E9F03" w14:textId="77777777" w:rsidR="00CB67F3" w:rsidRDefault="00CB67F3" w:rsidP="00662E77">
          <w:pPr>
            <w:pStyle w:val="Normal98"/>
            <w:shd w:val="clear" w:color="auto" w:fill="F7F7F7"/>
            <w:spacing w:after="0" w:line="240" w:lineRule="auto"/>
            <w:ind w:left="-691" w:right="-691"/>
            <w:rPr>
              <w:sz w:val="20"/>
            </w:rPr>
          </w:pPr>
        </w:p>
        <w:p w14:paraId="58F7280E" w14:textId="77777777" w:rsidR="00CB67F3" w:rsidRDefault="00CB67F3" w:rsidP="00662E77">
          <w:pPr>
            <w:pStyle w:val="Normal98"/>
            <w:shd w:val="clear" w:color="auto" w:fill="F7F7F7"/>
            <w:spacing w:after="0" w:line="240" w:lineRule="auto"/>
            <w:ind w:left="-691" w:right="-691"/>
            <w:rPr>
              <w:sz w:val="20"/>
            </w:rPr>
          </w:pPr>
        </w:p>
        <w:p w14:paraId="1CC88591" w14:textId="77777777" w:rsidR="00CB67F3" w:rsidRDefault="00CB67F3" w:rsidP="00662E77">
          <w:pPr>
            <w:pStyle w:val="Normal98"/>
            <w:shd w:val="clear" w:color="auto" w:fill="F7F7F7"/>
            <w:spacing w:after="0" w:line="240" w:lineRule="auto"/>
            <w:ind w:left="-691" w:right="-691"/>
            <w:rPr>
              <w:sz w:val="20"/>
            </w:rPr>
          </w:pPr>
        </w:p>
        <w:p w14:paraId="53B8D568" w14:textId="77777777" w:rsidR="00CB67F3" w:rsidRDefault="00CB67F3" w:rsidP="00662E77">
          <w:pPr>
            <w:pStyle w:val="Normal98"/>
            <w:shd w:val="clear" w:color="auto" w:fill="F7F7F7"/>
            <w:spacing w:after="0" w:line="240" w:lineRule="auto"/>
            <w:ind w:left="-691" w:right="-691"/>
            <w:rPr>
              <w:sz w:val="20"/>
            </w:rPr>
          </w:pPr>
        </w:p>
        <w:p w14:paraId="74DFC66D" w14:textId="77777777" w:rsidR="00702B05" w:rsidRDefault="00E44689" w:rsidP="00662E77">
          <w:pPr>
            <w:pStyle w:val="Normal98"/>
            <w:shd w:val="clear" w:color="auto" w:fill="F7F7F7"/>
            <w:spacing w:after="0" w:line="240" w:lineRule="auto"/>
            <w:ind w:left="-691" w:right="-691"/>
            <w:rPr>
              <w:sz w:val="20"/>
            </w:rPr>
          </w:pPr>
          <w:r w:rsidRPr="00662E77">
            <w:rPr>
              <w:sz w:val="20"/>
            </w:rPr>
            <w:br w:type="page"/>
          </w:r>
        </w:p>
        <w:tbl>
          <w:tblPr>
            <w:tblStyle w:val="TableGrid400"/>
            <w:tblW w:w="10800" w:type="dxa"/>
            <w:tblInd w:w="-750" w:type="dxa"/>
            <w:shd w:val="clear" w:color="auto" w:fill="F7F7F7"/>
            <w:tblLayout w:type="fixed"/>
            <w:tblLook w:val="04A0" w:firstRow="1" w:lastRow="0" w:firstColumn="1" w:lastColumn="0" w:noHBand="0" w:noVBand="1"/>
          </w:tblPr>
          <w:tblGrid>
            <w:gridCol w:w="10800"/>
          </w:tblGrid>
          <w:tr w:rsidR="0032381A" w14:paraId="02CD7BBD"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47CC4706" w14:textId="77777777" w:rsidR="00C52DA8" w:rsidRDefault="00E44689" w:rsidP="008437E6">
                <w:pPr>
                  <w:pStyle w:val="Normal98"/>
                  <w:rPr>
                    <w:rFonts w:eastAsia="Times New Roman"/>
                  </w:rPr>
                </w:pPr>
                <w:r>
                  <w:rPr>
                    <w:rFonts w:eastAsia="Times New Roman"/>
                    <w:b/>
                    <w:bCs/>
                  </w:rPr>
                  <w:lastRenderedPageBreak/>
                  <w:t>BASIC INFORMATION</w:t>
                </w:r>
              </w:p>
            </w:tc>
          </w:tr>
        </w:tbl>
        <w:p w14:paraId="2010AADF" w14:textId="77777777" w:rsidR="00C52DA8" w:rsidRPr="002230F4" w:rsidRDefault="00C52DA8" w:rsidP="00662E77">
          <w:pPr>
            <w:pStyle w:val="Normal98"/>
            <w:shd w:val="clear" w:color="auto" w:fill="F7F7F7"/>
            <w:spacing w:after="0" w:line="240" w:lineRule="auto"/>
            <w:ind w:left="-691" w:right="-691"/>
          </w:pPr>
        </w:p>
        <w:tbl>
          <w:tblPr>
            <w:tblStyle w:val="TableGrid2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32381A" w14:paraId="291C0857" w14:textId="77777777" w:rsidTr="008437E6">
            <w:trPr>
              <w:trHeight w:hRule="exact" w:val="20"/>
            </w:trPr>
            <w:tc>
              <w:tcPr>
                <w:tcW w:w="10800" w:type="dxa"/>
                <w:gridSpan w:val="4"/>
                <w:shd w:val="clear" w:color="auto" w:fill="F7F7F7"/>
                <w:vAlign w:val="center"/>
              </w:tcPr>
              <w:p w14:paraId="3A78031B" w14:textId="77777777" w:rsidR="008437E6" w:rsidRPr="008437E6" w:rsidRDefault="00E44689" w:rsidP="008D2AF0">
                <w:pPr>
                  <w:pStyle w:val="Normal98"/>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32381A" w14:paraId="37170027" w14:textId="77777777" w:rsidTr="00662E77">
            <w:trPr>
              <w:trHeight w:val="573"/>
            </w:trPr>
            <w:tc>
              <w:tcPr>
                <w:tcW w:w="10800" w:type="dxa"/>
                <w:gridSpan w:val="4"/>
                <w:shd w:val="clear" w:color="auto" w:fill="F7F7F7"/>
                <w:vAlign w:val="center"/>
                <w:hideMark/>
              </w:tcPr>
              <w:p w14:paraId="3378A9CE" w14:textId="77777777" w:rsidR="008D2AF0" w:rsidRPr="002230F4" w:rsidRDefault="00E44689" w:rsidP="008D2AF0">
                <w:pPr>
                  <w:pStyle w:val="Normal98"/>
                  <w:widowControl w:val="0"/>
                  <w:autoSpaceDE w:val="0"/>
                  <w:autoSpaceDN w:val="0"/>
                  <w:adjustRightInd w:val="0"/>
                  <w:rPr>
                    <w:rFonts w:eastAsia="Times New Roman" w:cs="Arial"/>
                    <w:b/>
                    <w:bCs/>
                    <w:color w:val="000000"/>
                  </w:rPr>
                </w:pPr>
                <w:r w:rsidRPr="002230F4">
                  <w:rPr>
                    <w:rFonts w:eastAsia="Times New Roman" w:cs="Arial"/>
                    <w:b/>
                    <w:color w:val="172D5F"/>
                  </w:rPr>
                  <w:t xml:space="preserve">  A. Basic Project Data</w:t>
                </w:r>
              </w:p>
            </w:tc>
          </w:tr>
          <w:tr w:rsidR="0032381A" w14:paraId="02C640D9"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14:paraId="086DBA7A"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Country</w:t>
                </w:r>
              </w:p>
            </w:tc>
            <w:tc>
              <w:tcPr>
                <w:tcW w:w="2599" w:type="dxa"/>
                <w:tcBorders>
                  <w:bottom w:val="nil"/>
                </w:tcBorders>
                <w:shd w:val="clear" w:color="auto" w:fill="F7F7F7"/>
                <w:vAlign w:val="center"/>
                <w:hideMark/>
              </w:tcPr>
              <w:p w14:paraId="749799C8"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Project ID</w:t>
                </w:r>
              </w:p>
            </w:tc>
            <w:tc>
              <w:tcPr>
                <w:tcW w:w="2495" w:type="dxa"/>
                <w:tcBorders>
                  <w:bottom w:val="nil"/>
                </w:tcBorders>
                <w:shd w:val="clear" w:color="auto" w:fill="F7F7F7"/>
                <w:vAlign w:val="center"/>
                <w:hideMark/>
              </w:tcPr>
              <w:p w14:paraId="76F38816"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Project Name</w:t>
                </w:r>
              </w:p>
            </w:tc>
            <w:tc>
              <w:tcPr>
                <w:tcW w:w="2529" w:type="dxa"/>
                <w:tcBorders>
                  <w:bottom w:val="nil"/>
                </w:tcBorders>
                <w:shd w:val="clear" w:color="auto" w:fill="F7F7F7"/>
                <w:vAlign w:val="center"/>
                <w:hideMark/>
              </w:tcPr>
              <w:p w14:paraId="77B8ACB3"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Parent Project ID (if any)</w:t>
                </w:r>
              </w:p>
            </w:tc>
          </w:tr>
          <w:tr w:rsidR="0032381A" w14:paraId="50D826F2"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0AB27504"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China</w:t>
                </w:r>
              </w:p>
            </w:tc>
            <w:tc>
              <w:tcPr>
                <w:tcW w:w="2599" w:type="dxa"/>
                <w:tcBorders>
                  <w:top w:val="nil"/>
                  <w:bottom w:val="single" w:sz="4" w:space="0" w:color="E7E6E6"/>
                </w:tcBorders>
                <w:shd w:val="clear" w:color="auto" w:fill="F7F7F7"/>
                <w:hideMark/>
              </w:tcPr>
              <w:p w14:paraId="7B3FC60F"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P159883</w:t>
                </w:r>
              </w:p>
            </w:tc>
            <w:tc>
              <w:tcPr>
                <w:tcW w:w="2495" w:type="dxa"/>
                <w:tcBorders>
                  <w:top w:val="nil"/>
                  <w:bottom w:val="single" w:sz="4" w:space="0" w:color="E7E6E6"/>
                </w:tcBorders>
                <w:shd w:val="clear" w:color="auto" w:fill="F7F7F7"/>
                <w:hideMark/>
              </w:tcPr>
              <w:p w14:paraId="589E39B4"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000000"/>
                  </w:rPr>
                  <w:fldChar w:fldCharType="begin"/>
                </w:r>
                <w:r w:rsidRPr="002230F4">
                  <w:rPr>
                    <w:rFonts w:eastAsia="Times New Roman" w:cs="Arial"/>
                    <w:color w:val="000000"/>
                  </w:rPr>
                  <w:instrText xml:space="preserve"> IF </w:instrText>
                </w:r>
                <w:r w:rsidRPr="002230F4">
                  <w:rPr>
                    <w:rFonts w:eastAsia="Times New Roman" w:cs="Arial"/>
                    <w:noProof/>
                    <w:color w:val="000000"/>
                  </w:rPr>
                  <w:instrText xml:space="preserve">"China: GEF </w:instrText>
                </w:r>
                <w:r w:rsidRPr="002230F4">
                  <w:rPr>
                    <w:rFonts w:eastAsia="Times New Roman" w:cs="Arial"/>
                    <w:noProof/>
                    <w:color w:val="000000"/>
                  </w:rPr>
                  <w:instrText>Efficient and Green Freight Transport Project"</w:instrText>
                </w:r>
                <w:r w:rsidRPr="002230F4">
                  <w:rPr>
                    <w:rFonts w:eastAsia="Times New Roman" w:cs="Arial"/>
                    <w:color w:val="000000"/>
                  </w:rPr>
                  <w:instrText xml:space="preserve"> &lt;&gt; "" </w:instrText>
                </w:r>
                <w:r w:rsidRPr="002230F4">
                  <w:rPr>
                    <w:rFonts w:eastAsia="Times New Roman" w:cs="Arial"/>
                    <w:noProof/>
                    <w:color w:val="000000"/>
                  </w:rPr>
                  <w:instrText>"China: GEF Efficient and Green Freight Transport Project"</w:instrText>
                </w:r>
                <w:r w:rsidRPr="002230F4">
                  <w:rPr>
                    <w:rFonts w:eastAsia="Times New Roman" w:cs="Arial"/>
                    <w:color w:val="000000"/>
                  </w:rPr>
                  <w:instrText xml:space="preserve"> </w:instrText>
                </w:r>
                <w:r w:rsidRPr="002230F4">
                  <w:rPr>
                    <w:rFonts w:eastAsia="Times New Roman" w:cs="Arial"/>
                    <w:color w:val="000000"/>
                  </w:rPr>
                  <w:fldChar w:fldCharType="begin"/>
                </w:r>
                <w:r w:rsidRPr="002230F4">
                  <w:rPr>
                    <w:rFonts w:eastAsia="Times New Roman" w:cs="Arial"/>
                    <w:color w:val="000000"/>
                  </w:rPr>
                  <w:instrText xml:space="preserve"> MERGEFIELD  PROJECTINFO~$~TITLE  \* MERGEFORMAT </w:instrText>
                </w:r>
                <w:r w:rsidRPr="002230F4">
                  <w:rPr>
                    <w:rFonts w:eastAsia="Times New Roman" w:cs="Arial"/>
                    <w:color w:val="000000"/>
                  </w:rPr>
                  <w:fldChar w:fldCharType="separate"/>
                </w:r>
                <w:r w:rsidRPr="002230F4">
                  <w:rPr>
                    <w:rFonts w:eastAsia="Times New Roman"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eastAsia="Times New Roman" w:cs="Arial"/>
                    <w:noProof/>
                    <w:color w:val="000000"/>
                  </w:rPr>
                  <w:t>China: GEF Efficient and Green Freight Transport Project</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14:paraId="4918A0A8" w14:textId="77777777" w:rsidR="00572991" w:rsidRPr="002230F4" w:rsidRDefault="00572991" w:rsidP="007E1A9B">
                <w:pPr>
                  <w:pStyle w:val="Normal98"/>
                  <w:widowControl w:val="0"/>
                  <w:autoSpaceDE w:val="0"/>
                  <w:autoSpaceDN w:val="0"/>
                  <w:adjustRightInd w:val="0"/>
                  <w:rPr>
                    <w:rFonts w:eastAsia="Times New Roman" w:cs="Arial"/>
                    <w:color w:val="000000"/>
                  </w:rPr>
                </w:pPr>
              </w:p>
            </w:tc>
          </w:tr>
          <w:tr w:rsidR="0032381A" w14:paraId="44FBF85C"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0F5AEA8F"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Region</w:t>
                </w:r>
              </w:p>
            </w:tc>
            <w:tc>
              <w:tcPr>
                <w:tcW w:w="2599" w:type="dxa"/>
                <w:tcBorders>
                  <w:top w:val="single" w:sz="4" w:space="0" w:color="E7E6E6"/>
                  <w:bottom w:val="nil"/>
                </w:tcBorders>
                <w:shd w:val="clear" w:color="auto" w:fill="F7F7F7"/>
                <w:vAlign w:val="center"/>
                <w:hideMark/>
              </w:tcPr>
              <w:p w14:paraId="2DE51EDB"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Estimated Appraisal Date</w:t>
                </w:r>
              </w:p>
            </w:tc>
            <w:tc>
              <w:tcPr>
                <w:tcW w:w="2495" w:type="dxa"/>
                <w:tcBorders>
                  <w:top w:val="single" w:sz="4" w:space="0" w:color="E7E6E6"/>
                  <w:bottom w:val="nil"/>
                </w:tcBorders>
                <w:shd w:val="clear" w:color="auto" w:fill="F7F7F7"/>
                <w:vAlign w:val="center"/>
                <w:hideMark/>
              </w:tcPr>
              <w:p w14:paraId="49DD8628"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Estimated Board Date</w:t>
                </w:r>
              </w:p>
            </w:tc>
            <w:tc>
              <w:tcPr>
                <w:tcW w:w="2529" w:type="dxa"/>
                <w:tcBorders>
                  <w:top w:val="single" w:sz="4" w:space="0" w:color="E7E6E6"/>
                  <w:bottom w:val="nil"/>
                </w:tcBorders>
                <w:shd w:val="clear" w:color="auto" w:fill="F7F7F7"/>
                <w:vAlign w:val="center"/>
                <w:hideMark/>
              </w:tcPr>
              <w:p w14:paraId="52709B20"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Practice Area (Lead)</w:t>
                </w:r>
              </w:p>
            </w:tc>
          </w:tr>
          <w:tr w:rsidR="0032381A" w14:paraId="56CC424E"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1173C42E"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EAST ASIA AND PACIFIC</w:t>
                </w:r>
              </w:p>
            </w:tc>
            <w:tc>
              <w:tcPr>
                <w:tcW w:w="2599" w:type="dxa"/>
                <w:tcBorders>
                  <w:top w:val="nil"/>
                  <w:bottom w:val="single" w:sz="4" w:space="0" w:color="E7E6E6"/>
                </w:tcBorders>
                <w:shd w:val="clear" w:color="auto" w:fill="F7F7F7"/>
                <w:hideMark/>
              </w:tcPr>
              <w:p w14:paraId="2139DBA0"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17-Aug-2018</w:t>
                </w:r>
              </w:p>
            </w:tc>
            <w:tc>
              <w:tcPr>
                <w:tcW w:w="2495" w:type="dxa"/>
                <w:tcBorders>
                  <w:top w:val="nil"/>
                  <w:bottom w:val="single" w:sz="4" w:space="0" w:color="E7E6E6"/>
                </w:tcBorders>
                <w:shd w:val="clear" w:color="auto" w:fill="F7F7F7"/>
                <w:hideMark/>
              </w:tcPr>
              <w:p w14:paraId="43AB4478"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noProof/>
                    <w:color w:val="000000"/>
                  </w:rPr>
                  <w:t>14-Sep-2018</w:t>
                </w:r>
              </w:p>
            </w:tc>
            <w:tc>
              <w:tcPr>
                <w:tcW w:w="2529" w:type="dxa"/>
                <w:tcBorders>
                  <w:top w:val="nil"/>
                  <w:bottom w:val="single" w:sz="4" w:space="0" w:color="E7E6E6"/>
                </w:tcBorders>
                <w:shd w:val="clear" w:color="auto" w:fill="F7F7F7"/>
                <w:hideMark/>
              </w:tcPr>
              <w:p w14:paraId="1C6E840A"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Transport &amp; Digital Development</w:t>
                </w:r>
              </w:p>
            </w:tc>
          </w:tr>
          <w:tr w:rsidR="0032381A" w14:paraId="7F1D98F6"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75189FE5" w14:textId="77777777" w:rsidR="00572991" w:rsidRPr="002230F4" w:rsidRDefault="00E44689" w:rsidP="007E1A9B">
                <w:pPr>
                  <w:pStyle w:val="Normal98"/>
                  <w:widowControl w:val="0"/>
                  <w:autoSpaceDE w:val="0"/>
                  <w:autoSpaceDN w:val="0"/>
                  <w:adjustRightInd w:val="0"/>
                  <w:rPr>
                    <w:rFonts w:eastAsia="Times New Roman" w:cs="Arial"/>
                    <w:color w:val="000000"/>
                  </w:rPr>
                </w:pPr>
                <w:r>
                  <w:rPr>
                    <w:rFonts w:eastAsia="Times New Roman" w:cs="Arial"/>
                    <w:color w:val="767171"/>
                  </w:rPr>
                  <w:t>Financing</w:t>
                </w:r>
                <w:r w:rsidRPr="002230F4">
                  <w:rPr>
                    <w:rFonts w:eastAsia="Times New Roman" w:cs="Arial"/>
                    <w:color w:val="767171"/>
                  </w:rPr>
                  <w:t xml:space="preserve"> Instrument</w:t>
                </w:r>
              </w:p>
            </w:tc>
            <w:tc>
              <w:tcPr>
                <w:tcW w:w="2599" w:type="dxa"/>
                <w:tcBorders>
                  <w:top w:val="single" w:sz="4" w:space="0" w:color="E7E6E6"/>
                  <w:bottom w:val="nil"/>
                </w:tcBorders>
                <w:shd w:val="clear" w:color="auto" w:fill="F7F7F7"/>
                <w:vAlign w:val="center"/>
              </w:tcPr>
              <w:p w14:paraId="4CBB142B"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Borrower(s)</w:t>
                </w:r>
              </w:p>
            </w:tc>
            <w:tc>
              <w:tcPr>
                <w:tcW w:w="2495" w:type="dxa"/>
                <w:tcBorders>
                  <w:top w:val="single" w:sz="4" w:space="0" w:color="E7E6E6"/>
                  <w:bottom w:val="nil"/>
                </w:tcBorders>
                <w:shd w:val="clear" w:color="auto" w:fill="F7F7F7"/>
                <w:vAlign w:val="center"/>
              </w:tcPr>
              <w:p w14:paraId="400198C0"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Implementing Agency</w:t>
                </w:r>
              </w:p>
            </w:tc>
            <w:tc>
              <w:tcPr>
                <w:tcW w:w="2529" w:type="dxa"/>
                <w:tcBorders>
                  <w:top w:val="single" w:sz="4" w:space="0" w:color="E7E6E6"/>
                  <w:bottom w:val="nil"/>
                </w:tcBorders>
                <w:shd w:val="clear" w:color="auto" w:fill="F7F7F7"/>
                <w:vAlign w:val="center"/>
              </w:tcPr>
              <w:p w14:paraId="184DE381" w14:textId="77777777" w:rsidR="00572991" w:rsidRPr="002230F4" w:rsidRDefault="00E44689" w:rsidP="007E1A9B">
                <w:pPr>
                  <w:pStyle w:val="Normal98"/>
                  <w:widowControl w:val="0"/>
                  <w:autoSpaceDE w:val="0"/>
                  <w:autoSpaceDN w:val="0"/>
                  <w:adjustRightInd w:val="0"/>
                  <w:rPr>
                    <w:rFonts w:eastAsia="Times New Roman"/>
                    <w:color w:val="000000"/>
                  </w:rPr>
                </w:pPr>
                <w:r w:rsidRPr="002230F4">
                  <w:rPr>
                    <w:rFonts w:eastAsia="Times New Roman" w:cs="Arial"/>
                    <w:color w:val="767171"/>
                  </w:rPr>
                  <w:t>GEF Focal Area</w:t>
                </w:r>
              </w:p>
            </w:tc>
          </w:tr>
          <w:tr w:rsidR="0032381A" w14:paraId="11F3DE4B"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2D82120D"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Investment Project Financing</w:t>
                </w:r>
              </w:p>
            </w:tc>
            <w:tc>
              <w:tcPr>
                <w:tcW w:w="2599" w:type="dxa"/>
                <w:tcBorders>
                  <w:top w:val="nil"/>
                  <w:bottom w:val="single" w:sz="4" w:space="0" w:color="E7E6E6"/>
                </w:tcBorders>
                <w:shd w:val="clear" w:color="auto" w:fill="F7F7F7"/>
              </w:tcPr>
              <w:p w14:paraId="71FB39C9"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 xml:space="preserve">PEOPLE'S </w:t>
                </w:r>
                <w:r w:rsidRPr="002230F4">
                  <w:rPr>
                    <w:rFonts w:eastAsia="Times New Roman" w:cs="Arial"/>
                    <w:noProof/>
                    <w:color w:val="000000"/>
                  </w:rPr>
                  <w:t>REPUBLIC OF CHINA</w:t>
                </w:r>
              </w:p>
            </w:tc>
            <w:tc>
              <w:tcPr>
                <w:tcW w:w="2495" w:type="dxa"/>
                <w:tcBorders>
                  <w:top w:val="nil"/>
                  <w:bottom w:val="single" w:sz="4" w:space="0" w:color="E7E6E6"/>
                </w:tcBorders>
                <w:shd w:val="clear" w:color="auto" w:fill="F7F7F7"/>
              </w:tcPr>
              <w:p w14:paraId="4DE4D5A5" w14:textId="77777777" w:rsidR="00572991"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noProof/>
                    <w:color w:val="000000"/>
                  </w:rPr>
                  <w:t>Ministry of Transport</w:t>
                </w:r>
              </w:p>
            </w:tc>
            <w:tc>
              <w:tcPr>
                <w:tcW w:w="2529" w:type="dxa"/>
                <w:tcBorders>
                  <w:top w:val="nil"/>
                  <w:bottom w:val="single" w:sz="4" w:space="0" w:color="E7E6E6"/>
                </w:tcBorders>
                <w:shd w:val="clear" w:color="auto" w:fill="F7F7F7"/>
              </w:tcPr>
              <w:p w14:paraId="5EE4FE12" w14:textId="77777777" w:rsidR="00572991" w:rsidRPr="002230F4" w:rsidRDefault="00E44689" w:rsidP="007E1A9B">
                <w:pPr>
                  <w:pStyle w:val="Normal98"/>
                  <w:rPr>
                    <w:rFonts w:eastAsia="Times New Roman"/>
                    <w:color w:val="000000"/>
                  </w:rPr>
                </w:pPr>
                <w:r w:rsidRPr="002230F4">
                  <w:rPr>
                    <w:rFonts w:eastAsia="Times New Roman" w:cs="Arial"/>
                    <w:noProof/>
                    <w:color w:val="000000"/>
                  </w:rPr>
                  <w:t>Climate change</w:t>
                </w:r>
              </w:p>
            </w:tc>
          </w:tr>
        </w:tbl>
        <w:p w14:paraId="53A3B059" w14:textId="77777777" w:rsidR="00572991" w:rsidRPr="002230F4" w:rsidRDefault="00572991" w:rsidP="00662E77">
          <w:pPr>
            <w:pStyle w:val="Normal98"/>
            <w:shd w:val="clear" w:color="auto" w:fill="F7F7F7"/>
            <w:spacing w:after="0" w:line="240" w:lineRule="auto"/>
            <w:ind w:left="-691" w:right="-691"/>
          </w:pPr>
        </w:p>
        <w:tbl>
          <w:tblPr>
            <w:tblStyle w:val="TableGrid40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32381A" w14:paraId="2AA4EFBC" w14:textId="77777777" w:rsidTr="00662E77">
            <w:tc>
              <w:tcPr>
                <w:tcW w:w="10800" w:type="dxa"/>
                <w:shd w:val="clear" w:color="auto" w:fill="F7F7F7"/>
              </w:tcPr>
              <w:p w14:paraId="49B11CA6" w14:textId="77777777" w:rsidR="00662E77" w:rsidRPr="002230F4" w:rsidRDefault="00E44689" w:rsidP="001F412E">
                <w:pPr>
                  <w:pStyle w:val="Normal98"/>
                  <w:widowControl w:val="0"/>
                  <w:shd w:val="clear" w:color="auto" w:fill="F7F7F7"/>
                  <w:rPr>
                    <w:color w:val="7F7F7F"/>
                  </w:rPr>
                </w:pPr>
                <w:r w:rsidRPr="002230F4">
                  <w:rPr>
                    <w:color w:val="7F7F7F"/>
                  </w:rPr>
                  <w:t>Proposed Development Objective(s)</w:t>
                </w:r>
              </w:p>
            </w:tc>
          </w:tr>
          <w:tr w:rsidR="0032381A" w14:paraId="210682EF" w14:textId="77777777" w:rsidTr="00662E77">
            <w:tc>
              <w:tcPr>
                <w:tcW w:w="10800" w:type="dxa"/>
                <w:shd w:val="clear" w:color="auto" w:fill="F7F7F7"/>
              </w:tcPr>
              <w:p w14:paraId="148DDA90" w14:textId="77777777" w:rsidR="00662E77" w:rsidRPr="002230F4" w:rsidRDefault="00662E77" w:rsidP="007E1A9B">
                <w:pPr>
                  <w:pStyle w:val="Normal98"/>
                  <w:shd w:val="clear" w:color="auto" w:fill="F7F7F7"/>
                </w:pPr>
              </w:p>
            </w:tc>
          </w:tr>
          <w:tr w:rsidR="0032381A" w14:paraId="6918C522" w14:textId="77777777" w:rsidTr="001B0034">
            <w:trPr>
              <w:trHeight w:val="396"/>
            </w:trPr>
            <w:tc>
              <w:tcPr>
                <w:tcW w:w="10800" w:type="dxa"/>
                <w:shd w:val="clear" w:color="auto" w:fill="F7F7F7"/>
                <w:vAlign w:val="center"/>
              </w:tcPr>
              <w:p w14:paraId="11D9BC48" w14:textId="77777777" w:rsidR="00662E77" w:rsidRPr="002230F4" w:rsidRDefault="00AF3A62" w:rsidP="00AF3A62">
                <w:pPr>
                  <w:pStyle w:val="Normal98"/>
                  <w:shd w:val="clear" w:color="auto" w:fill="F7F7F7"/>
                  <w:rPr>
                    <w:bCs/>
                  </w:rPr>
                </w:pPr>
                <w:r>
                  <w:rPr>
                    <w:bCs/>
                    <w:noProof/>
                  </w:rPr>
                  <w:t>The development objective of the project is to (i)  improve the Government of China’s institutional capacity to formulate and evaluate policies and strategies to promote green freight transport systems in China; (ii) pilot innovative carbon emission reduction measures in the freight transport sector in selected provinces, and (iii) generate lessons and experience from the project to disseminate widely within China and in the Bank client countries.</w:t>
                </w:r>
              </w:p>
            </w:tc>
          </w:tr>
        </w:tbl>
        <w:p w14:paraId="764FA548" w14:textId="77777777" w:rsidR="009D5C24" w:rsidRPr="002230F4" w:rsidRDefault="009D5C24" w:rsidP="00662E77">
          <w:pPr>
            <w:pStyle w:val="Normal98"/>
            <w:shd w:val="clear" w:color="auto" w:fill="F7F7F7"/>
            <w:spacing w:after="0" w:line="240" w:lineRule="auto"/>
            <w:ind w:left="-691" w:right="-691"/>
          </w:pPr>
        </w:p>
        <w:tbl>
          <w:tblPr>
            <w:tblStyle w:val="TableGrid400"/>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32381A" w14:paraId="43D2EFAC" w14:textId="77777777" w:rsidTr="001B0034">
            <w:tc>
              <w:tcPr>
                <w:tcW w:w="10795" w:type="dxa"/>
                <w:tcBorders>
                  <w:bottom w:val="single" w:sz="12" w:space="0" w:color="D9D9D9"/>
                </w:tcBorders>
                <w:shd w:val="clear" w:color="auto" w:fill="F7F7F7"/>
              </w:tcPr>
              <w:p w14:paraId="6884A5A1" w14:textId="77777777" w:rsidR="00662E77" w:rsidRPr="002230F4" w:rsidRDefault="00E44689" w:rsidP="007E1A9B">
                <w:pPr>
                  <w:pStyle w:val="Normal98"/>
                  <w:keepNext/>
                  <w:widowControl w:val="0"/>
                  <w:autoSpaceDE w:val="0"/>
                  <w:autoSpaceDN w:val="0"/>
                  <w:adjustRightInd w:val="0"/>
                  <w:rPr>
                    <w:color w:val="7F7F7F"/>
                  </w:rPr>
                </w:pPr>
                <w:r>
                  <w:rPr>
                    <w:color w:val="7F7F7F"/>
                  </w:rPr>
                  <w:t>Components</w:t>
                </w:r>
              </w:p>
            </w:tc>
          </w:tr>
          <w:tr w:rsidR="0032381A" w14:paraId="512605AE" w14:textId="77777777" w:rsidTr="00CA5FCF">
            <w:trPr>
              <w:trHeight w:val="474"/>
            </w:trPr>
            <w:tc>
              <w:tcPr>
                <w:tcW w:w="10795" w:type="dxa"/>
                <w:tcBorders>
                  <w:top w:val="single" w:sz="12" w:space="0" w:color="D9D9D9"/>
                  <w:bottom w:val="single" w:sz="4" w:space="0" w:color="E7E6E6"/>
                </w:tcBorders>
                <w:shd w:val="clear" w:color="auto" w:fill="F7F7F7"/>
                <w:vAlign w:val="center"/>
              </w:tcPr>
              <w:p w14:paraId="0E417FB1" w14:textId="77777777" w:rsidR="00662E77" w:rsidRPr="002230F4" w:rsidRDefault="00E44689" w:rsidP="001B0034">
                <w:pPr>
                  <w:pStyle w:val="Normal98"/>
                  <w:shd w:val="clear" w:color="auto" w:fill="F7F7F7"/>
                  <w:rPr>
                    <w:bCs/>
                  </w:rPr>
                </w:pPr>
                <w:r w:rsidRPr="002230F4">
                  <w:rPr>
                    <w:bCs/>
                    <w:noProof/>
                  </w:rPr>
                  <w:t>1. National Level TA and Policy Development</w:t>
                </w:r>
              </w:p>
              <w:p w14:paraId="01CC537D" w14:textId="77777777" w:rsidR="00662E77" w:rsidRPr="002230F4" w:rsidRDefault="00E44689" w:rsidP="001B0034">
                <w:pPr>
                  <w:pStyle w:val="Normal98"/>
                  <w:shd w:val="clear" w:color="auto" w:fill="F7F7F7"/>
                  <w:rPr>
                    <w:bCs/>
                  </w:rPr>
                </w:pPr>
                <w:r w:rsidRPr="002230F4">
                  <w:rPr>
                    <w:bCs/>
                    <w:noProof/>
                  </w:rPr>
                  <w:t xml:space="preserve">2. Subnational </w:t>
                </w:r>
                <w:r w:rsidRPr="002230F4">
                  <w:rPr>
                    <w:bCs/>
                    <w:noProof/>
                  </w:rPr>
                  <w:t>Level TA and Pilot Projects</w:t>
                </w:r>
              </w:p>
              <w:p w14:paraId="16ABA001" w14:textId="77777777" w:rsidR="00662E77" w:rsidRPr="002230F4" w:rsidRDefault="00E44689" w:rsidP="001B0034">
                <w:pPr>
                  <w:pStyle w:val="Normal98"/>
                  <w:shd w:val="clear" w:color="auto" w:fill="F7F7F7"/>
                  <w:rPr>
                    <w:bCs/>
                  </w:rPr>
                </w:pPr>
                <w:r w:rsidRPr="002230F4">
                  <w:rPr>
                    <w:bCs/>
                    <w:noProof/>
                  </w:rPr>
                  <w:t>3. Capacity Building, Monitoring and Evaluation, and Project Management</w:t>
                </w:r>
              </w:p>
            </w:tc>
          </w:tr>
        </w:tbl>
        <w:p w14:paraId="3AB4C159" w14:textId="77777777" w:rsidR="009D5C24" w:rsidRPr="002230F4" w:rsidRDefault="009D5C24" w:rsidP="00662E77">
          <w:pPr>
            <w:pStyle w:val="Normal98"/>
            <w:shd w:val="clear" w:color="auto" w:fill="F7F7F7"/>
            <w:spacing w:after="0" w:line="240" w:lineRule="auto"/>
            <w:ind w:left="-691" w:right="-691"/>
          </w:pPr>
        </w:p>
        <w:p w14:paraId="436A44B4" w14:textId="77777777" w:rsidR="00572991" w:rsidRDefault="00572991" w:rsidP="00662E77">
          <w:pPr>
            <w:pStyle w:val="Normal98"/>
            <w:shd w:val="clear" w:color="auto" w:fill="F7F7F7"/>
            <w:spacing w:after="0" w:line="240" w:lineRule="auto"/>
            <w:ind w:left="-691" w:right="-691"/>
          </w:pPr>
        </w:p>
        <w:tbl>
          <w:tblPr>
            <w:tblStyle w:val="TableGrid400"/>
            <w:tblW w:w="10766"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66"/>
          </w:tblGrid>
          <w:tr w:rsidR="0032381A" w14:paraId="0203E2C8" w14:textId="77777777" w:rsidTr="00A478CE">
            <w:trPr>
              <w:trHeight w:val="432"/>
            </w:trPr>
            <w:tc>
              <w:tcPr>
                <w:tcW w:w="10766" w:type="dxa"/>
                <w:shd w:val="clear" w:color="auto" w:fill="F7F7F7"/>
                <w:vAlign w:val="center"/>
              </w:tcPr>
              <w:p w14:paraId="5EDA9145" w14:textId="77777777" w:rsidR="001970BA" w:rsidRPr="001970BA" w:rsidRDefault="00E44689" w:rsidP="001970BA">
                <w:pPr>
                  <w:pStyle w:val="Normal98"/>
                  <w:ind w:right="-691"/>
                  <w:rPr>
                    <w:b/>
                  </w:rPr>
                </w:pPr>
                <w:r w:rsidRPr="001970BA">
                  <w:rPr>
                    <w:b/>
                  </w:rPr>
                  <w:t>PROJECT FINANCING DATA (US$, Millions)</w:t>
                </w:r>
              </w:p>
            </w:tc>
          </w:tr>
        </w:tbl>
        <w:p w14:paraId="6A1FB68B" w14:textId="77777777" w:rsidR="001970BA" w:rsidRPr="002230F4" w:rsidRDefault="001970BA" w:rsidP="001970BA">
          <w:pPr>
            <w:pStyle w:val="Normal98"/>
            <w:shd w:val="clear" w:color="auto" w:fill="F7F7F7"/>
            <w:spacing w:after="0" w:line="14" w:lineRule="exact"/>
            <w:ind w:left="-691" w:right="-691"/>
          </w:pPr>
        </w:p>
        <w:p w14:paraId="5DAAF2ED" w14:textId="77777777" w:rsidR="00572991" w:rsidRPr="009235B0" w:rsidRDefault="00572991" w:rsidP="009235B0">
          <w:pPr>
            <w:pStyle w:val="Normal98"/>
            <w:shd w:val="clear" w:color="auto" w:fill="F7F7F7"/>
            <w:spacing w:after="0" w:line="14" w:lineRule="exact"/>
            <w:ind w:left="-691" w:right="-691"/>
            <w:rPr>
              <w:color w:val="F7F7F7"/>
            </w:rPr>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94"/>
          </w:tblGrid>
          <w:tr w:rsidR="0032381A" w14:paraId="60D14344" w14:textId="77777777" w:rsidTr="0076541A">
            <w:trPr>
              <w:trHeight w:val="70"/>
            </w:trPr>
            <w:tc>
              <w:tcPr>
                <w:tcW w:w="10800" w:type="dxa"/>
                <w:gridSpan w:val="2"/>
                <w:tcBorders>
                  <w:bottom w:val="single" w:sz="4" w:space="0" w:color="D9D9D9"/>
                </w:tcBorders>
                <w:shd w:val="clear" w:color="auto" w:fill="F7F7F7"/>
              </w:tcPr>
              <w:p w14:paraId="02364551" w14:textId="77777777" w:rsidR="00C83AC6" w:rsidRDefault="00C83AC6" w:rsidP="009712CC">
                <w:pPr>
                  <w:pStyle w:val="Normal98"/>
                  <w:tabs>
                    <w:tab w:val="left" w:pos="10962"/>
                  </w:tabs>
                  <w:spacing w:line="14" w:lineRule="exact"/>
                  <w:ind w:left="-29"/>
                  <w:rPr>
                    <w:b/>
                    <w:color w:val="002060"/>
                  </w:rPr>
                </w:pPr>
              </w:p>
              <w:p w14:paraId="770DF862" w14:textId="77777777" w:rsidR="00C83AC6" w:rsidRDefault="00E44689" w:rsidP="00295AAA">
                <w:pPr>
                  <w:pStyle w:val="Normal98"/>
                  <w:tabs>
                    <w:tab w:val="left" w:pos="10962"/>
                  </w:tabs>
                  <w:spacing w:before="240"/>
                  <w:ind w:left="-29"/>
                  <w:rPr>
                    <w:b/>
                    <w:color w:val="FFFFFF"/>
                    <w:sz w:val="2"/>
                    <w:szCs w:val="2"/>
                  </w:rPr>
                </w:pPr>
                <w:r w:rsidRPr="00304676">
                  <w:rPr>
                    <w:b/>
                    <w:color w:val="002060"/>
                  </w:rPr>
                  <w:t>SUMMARY</w:t>
                </w:r>
                <w:r w:rsidRPr="00304676">
                  <w:rPr>
                    <w:b/>
                    <w:color w:val="FFFFFF"/>
                    <w:sz w:val="2"/>
                    <w:szCs w:val="2"/>
                  </w:rPr>
                  <w:t>-NewFin1</w:t>
                </w:r>
              </w:p>
              <w:p w14:paraId="6DFEBE23" w14:textId="77777777" w:rsidR="00C83AC6" w:rsidRPr="00304676" w:rsidRDefault="00C83AC6" w:rsidP="00C83AC6">
                <w:pPr>
                  <w:pStyle w:val="Normal98"/>
                  <w:tabs>
                    <w:tab w:val="left" w:pos="10962"/>
                  </w:tabs>
                  <w:ind w:left="-24"/>
                  <w:rPr>
                    <w:noProof/>
                  </w:rPr>
                </w:pPr>
              </w:p>
            </w:tc>
          </w:tr>
          <w:tr w:rsidR="0032381A" w14:paraId="2F83B19F" w14:textId="77777777" w:rsidTr="00082759">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70E7FF6" w14:textId="77777777" w:rsidR="009235B0" w:rsidRPr="004C688D" w:rsidRDefault="00E44689" w:rsidP="00082759">
                <w:pPr>
                  <w:pStyle w:val="Normal98"/>
                  <w:rPr>
                    <w:b/>
                    <w:noProof/>
                  </w:rPr>
                </w:pPr>
                <w:r w:rsidRPr="004C688D">
                  <w:rPr>
                    <w:b/>
                    <w:noProof/>
                  </w:rPr>
                  <w:t>Total Project Cost</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24FEEA9" w14:textId="77777777" w:rsidR="009235B0" w:rsidRDefault="00E44689" w:rsidP="00082759">
                <w:pPr>
                  <w:pStyle w:val="Normal98"/>
                  <w:ind w:right="-18"/>
                  <w:jc w:val="right"/>
                  <w:rPr>
                    <w:color w:val="767171"/>
                  </w:rPr>
                </w:pPr>
                <w:r>
                  <w:rPr>
                    <w:noProof/>
                  </w:rPr>
                  <w:t>13.67</w:t>
                </w:r>
              </w:p>
            </w:tc>
          </w:tr>
          <w:tr w:rsidR="0032381A" w14:paraId="6EF672B3"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41EDA3" w14:textId="77777777" w:rsidR="009235B0" w:rsidRPr="004C688D" w:rsidRDefault="00E44689" w:rsidP="00082759">
                <w:pPr>
                  <w:pStyle w:val="Normal98"/>
                  <w:rPr>
                    <w:b/>
                    <w:noProof/>
                  </w:rPr>
                </w:pPr>
                <w:r w:rsidRPr="004C688D">
                  <w:rPr>
                    <w:b/>
                    <w:noProof/>
                  </w:rPr>
                  <w:t>Total Financing</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466DFD" w14:textId="77777777" w:rsidR="009235B0" w:rsidRDefault="00E44689" w:rsidP="00082759">
                <w:pPr>
                  <w:pStyle w:val="Normal98"/>
                  <w:jc w:val="right"/>
                  <w:rPr>
                    <w:color w:val="767171"/>
                  </w:rPr>
                </w:pPr>
                <w:r>
                  <w:rPr>
                    <w:noProof/>
                  </w:rPr>
                  <w:t>13.67</w:t>
                </w:r>
              </w:p>
            </w:tc>
          </w:tr>
          <w:tr w:rsidR="0032381A" w14:paraId="320DB6B5"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9B3D87" w14:textId="77777777" w:rsidR="00C83AC6" w:rsidRPr="004C688D" w:rsidRDefault="00E44689" w:rsidP="00082759">
                <w:pPr>
                  <w:pStyle w:val="Normal98"/>
                  <w:ind w:left="885"/>
                  <w:rPr>
                    <w:b/>
                  </w:rPr>
                </w:pPr>
                <w:r w:rsidRPr="00304676">
                  <w:rPr>
                    <w:b/>
                  </w:rPr>
                  <w:t>of which IBRD/IDA</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19451AB" w14:textId="77777777" w:rsidR="00C83AC6" w:rsidRPr="00304676" w:rsidRDefault="00E44689" w:rsidP="00082759">
                <w:pPr>
                  <w:pStyle w:val="Normal98"/>
                  <w:jc w:val="right"/>
                </w:pPr>
                <w:r>
                  <w:rPr>
                    <w:noProof/>
                  </w:rPr>
                  <w:t>0.00</w:t>
                </w:r>
              </w:p>
            </w:tc>
          </w:tr>
          <w:tr w:rsidR="0032381A" w14:paraId="47646802"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271053" w14:textId="77777777" w:rsidR="009235B0" w:rsidRPr="004C688D" w:rsidRDefault="00E44689" w:rsidP="00082759">
                <w:pPr>
                  <w:pStyle w:val="Normal98"/>
                  <w:rPr>
                    <w:b/>
                    <w:noProof/>
                  </w:rPr>
                </w:pPr>
                <w:r w:rsidRPr="004C688D">
                  <w:rPr>
                    <w:b/>
                    <w:noProof/>
                  </w:rPr>
                  <w:t>Financing Gap</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AA2BF0" w14:textId="77777777" w:rsidR="009235B0" w:rsidRDefault="00E44689" w:rsidP="00082759">
                <w:pPr>
                  <w:pStyle w:val="Normal98"/>
                  <w:jc w:val="right"/>
                  <w:rPr>
                    <w:color w:val="767171"/>
                  </w:rPr>
                </w:pPr>
                <w:r>
                  <w:rPr>
                    <w:noProof/>
                  </w:rPr>
                  <w:t>0.00</w:t>
                </w:r>
              </w:p>
            </w:tc>
          </w:tr>
          <w:tr w:rsidR="0032381A" w14:paraId="2B306B12" w14:textId="77777777" w:rsidTr="0076541A">
            <w:trPr>
              <w:trHeight w:val="350"/>
            </w:trPr>
            <w:tc>
              <w:tcPr>
                <w:tcW w:w="10800" w:type="dxa"/>
                <w:gridSpan w:val="2"/>
                <w:tcBorders>
                  <w:top w:val="single" w:sz="4" w:space="0" w:color="D9D9D9"/>
                </w:tcBorders>
                <w:shd w:val="clear" w:color="auto" w:fill="F7F7F7"/>
              </w:tcPr>
              <w:p w14:paraId="71F6FC0D" w14:textId="77777777" w:rsidR="009235B0" w:rsidRDefault="009235B0" w:rsidP="00F9185D">
                <w:pPr>
                  <w:pStyle w:val="Normal98"/>
                </w:pPr>
              </w:p>
            </w:tc>
          </w:tr>
        </w:tbl>
        <w:p w14:paraId="7B885E30" w14:textId="77777777" w:rsidR="009235B0" w:rsidRPr="009235B0" w:rsidRDefault="009235B0" w:rsidP="009235B0">
          <w:pPr>
            <w:pStyle w:val="Normal98"/>
            <w:shd w:val="clear" w:color="auto" w:fill="F7F7F7"/>
            <w:spacing w:after="0" w:line="14" w:lineRule="exact"/>
            <w:ind w:left="-691" w:right="-691"/>
            <w:rPr>
              <w:color w:val="F7F7F7"/>
            </w:rPr>
          </w:pPr>
        </w:p>
        <w:p w14:paraId="399250AC" w14:textId="77777777" w:rsidR="009235B0" w:rsidRPr="009235B0" w:rsidRDefault="009235B0" w:rsidP="009235B0">
          <w:pPr>
            <w:pStyle w:val="Normal98"/>
            <w:shd w:val="clear" w:color="auto" w:fill="F7F7F7"/>
            <w:spacing w:after="0" w:line="14" w:lineRule="exact"/>
            <w:ind w:left="-691" w:right="-691"/>
            <w:rPr>
              <w:color w:val="F7F7F7"/>
            </w:rPr>
          </w:pPr>
        </w:p>
        <w:p w14:paraId="3D2DAC6D" w14:textId="77777777" w:rsidR="009235B0" w:rsidRPr="00D856A3" w:rsidRDefault="009235B0" w:rsidP="00D856A3">
          <w:pPr>
            <w:pStyle w:val="Normal98"/>
            <w:shd w:val="clear" w:color="auto" w:fill="F7F7F7"/>
            <w:spacing w:after="0" w:line="14" w:lineRule="exact"/>
            <w:ind w:left="-691" w:right="-691"/>
            <w:rPr>
              <w:color w:val="F7F7F7"/>
            </w:rPr>
          </w:pPr>
        </w:p>
        <w:tbl>
          <w:tblPr>
            <w:tblStyle w:val="TableGrid1440"/>
            <w:tblW w:w="10800"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3060"/>
          </w:tblGrid>
          <w:tr w:rsidR="0032381A" w14:paraId="6080C2BA" w14:textId="77777777" w:rsidTr="006217BF">
            <w:trPr>
              <w:trHeight w:val="467"/>
            </w:trPr>
            <w:tc>
              <w:tcPr>
                <w:tcW w:w="10800" w:type="dxa"/>
                <w:gridSpan w:val="2"/>
                <w:tcBorders>
                  <w:top w:val="nil"/>
                  <w:bottom w:val="nil"/>
                </w:tcBorders>
                <w:shd w:val="clear" w:color="auto" w:fill="F7F7F7"/>
              </w:tcPr>
              <w:p w14:paraId="1C3CB88D" w14:textId="77777777" w:rsidR="002E128C" w:rsidRPr="00304676" w:rsidRDefault="00E44689" w:rsidP="00236E1B">
                <w:pPr>
                  <w:pStyle w:val="Normal98"/>
                  <w:tabs>
                    <w:tab w:val="left" w:pos="10962"/>
                  </w:tabs>
                  <w:ind w:left="-24"/>
                </w:pPr>
                <w:r w:rsidRPr="00304676">
                  <w:rPr>
                    <w:b/>
                    <w:color w:val="002060"/>
                  </w:rPr>
                  <w:t>DETAILS</w:t>
                </w:r>
                <w:r w:rsidRPr="00304676">
                  <w:rPr>
                    <w:b/>
                    <w:color w:val="FFFFFF"/>
                    <w:sz w:val="2"/>
                    <w:szCs w:val="2"/>
                  </w:rPr>
                  <w:t>-NewFinEnh1</w:t>
                </w:r>
              </w:p>
            </w:tc>
          </w:tr>
          <w:tr w:rsidR="0032381A" w14:paraId="17C6E846" w14:textId="77777777" w:rsidTr="003D2D61">
            <w:trPr>
              <w:trHeight w:val="432"/>
            </w:trPr>
            <w:tc>
              <w:tcPr>
                <w:tcW w:w="10800" w:type="dxa"/>
                <w:gridSpan w:val="2"/>
                <w:tcBorders>
                  <w:top w:val="nil"/>
                  <w:left w:val="nil"/>
                  <w:bottom w:val="single" w:sz="4" w:space="0" w:color="D9D9D9"/>
                  <w:right w:val="nil"/>
                </w:tcBorders>
                <w:shd w:val="clear" w:color="auto" w:fill="F7F7F7"/>
                <w:vAlign w:val="center"/>
              </w:tcPr>
              <w:p w14:paraId="46BB3AAD" w14:textId="77777777" w:rsidR="002E128C" w:rsidRPr="00304676" w:rsidRDefault="00E44689" w:rsidP="00BC27C6">
                <w:pPr>
                  <w:pStyle w:val="Normal98"/>
                  <w:tabs>
                    <w:tab w:val="left" w:pos="598"/>
                    <w:tab w:val="right" w:pos="2844"/>
                  </w:tabs>
                </w:pPr>
                <w:r w:rsidRPr="00304676">
                  <w:rPr>
                    <w:b/>
                  </w:rPr>
                  <w:t>Non-World Bank Group Financing</w:t>
                </w:r>
              </w:p>
            </w:tc>
          </w:tr>
          <w:tr w:rsidR="0032381A" w14:paraId="2D6A2137"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44C98EB6" w14:textId="77777777" w:rsidR="002E128C" w:rsidRPr="00304676" w:rsidRDefault="00E44689" w:rsidP="00BC27C6">
                <w:pPr>
                  <w:pStyle w:val="Normal98"/>
                  <w:rPr>
                    <w:sz w:val="10"/>
                    <w:szCs w:val="10"/>
                  </w:rPr>
                </w:pPr>
                <w:r w:rsidRPr="00304676">
                  <w:lastRenderedPageBreak/>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Counterpart Funding</w:instrText>
                </w:r>
                <w:r w:rsidRPr="00304676">
                  <w:instrText>" "</w:instrText>
                </w:r>
                <w:r w:rsidRPr="00304676">
                  <w:fldChar w:fldCharType="begin"/>
                </w:r>
                <w:r w:rsidRPr="00304676">
                  <w:instrText xml:space="preserve"> IF</w:instrText>
                </w:r>
                <w:fldSimple w:instr=" MERGEFIELD  LEVEL  \* MERGEFORMAT ">
                  <w:r w:rsidRPr="00304676">
                    <w:rPr>
                      <w:noProof/>
                    </w:rPr>
                    <w:instrText>«LEVEL»</w:instrText>
                  </w:r>
                </w:fldSimple>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fldSimple w:instr=" MERGEFIELD  LEVEL  \* MERGEFORMAT ">
                  <w:r w:rsidRPr="00304676">
                    <w:rPr>
                      <w:noProof/>
                    </w:rPr>
                    <w:instrText>«LEVEL»</w:instrText>
                  </w:r>
                </w:fldSimple>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Counterpart Funding</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0374A853" w14:textId="77777777" w:rsidR="002E128C" w:rsidRPr="00304676" w:rsidRDefault="00E44689" w:rsidP="00946599">
                <w:pPr>
                  <w:pStyle w:val="Normal98"/>
                  <w:tabs>
                    <w:tab w:val="left" w:pos="598"/>
                    <w:tab w:val="right" w:pos="2844"/>
                  </w:tabs>
                  <w:ind w:right="91"/>
                  <w:jc w:val="right"/>
                </w:pPr>
                <w:r w:rsidRPr="00304676">
                  <w:rPr>
                    <w:noProof/>
                  </w:rPr>
                  <w:t>5.42</w:t>
                </w:r>
              </w:p>
            </w:tc>
          </w:tr>
          <w:tr w:rsidR="0032381A" w14:paraId="6299518F"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5B890323" w14:textId="77777777" w:rsidR="002E128C" w:rsidRPr="00304676" w:rsidRDefault="00E44689" w:rsidP="00BC27C6">
                <w:pPr>
                  <w:pStyle w:val="Normal98"/>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w:instrText>
                </w:r>
                <w:r w:rsidRPr="00304676">
                  <w:rPr>
                    <w:noProof/>
                  </w:rPr>
                  <w:instrText xml:space="preserve"> </w:instrText>
                </w:r>
                <w:r w:rsidRPr="00304676">
                  <w:instrText xml:space="preserve">="2" "          </w:instrText>
                </w:r>
                <w:r w:rsidRPr="00304676">
                  <w:rPr>
                    <w:noProof/>
                    <w:color w:val="595959"/>
                    <w:sz w:val="21"/>
                    <w:szCs w:val="21"/>
                  </w:rPr>
                  <w:instrText>Borrower</w:instrText>
                </w:r>
                <w:r w:rsidRPr="00304676">
                  <w:instrText>"  "</w:instrText>
                </w:r>
                <w:r w:rsidRPr="00304676">
                  <w:fldChar w:fldCharType="begin"/>
                </w:r>
                <w:r w:rsidRPr="00304676">
                  <w:instrText xml:space="preserve"> IF</w:instrText>
                </w:r>
                <w:fldSimple w:instr=" MERGEFIELD  LEVEL  \* MERGEFORMAT ">
                  <w:r w:rsidRPr="00304676">
                    <w:rPr>
                      <w:noProof/>
                    </w:rPr>
                    <w:instrText>«LEVEL»</w:instrText>
                  </w:r>
                </w:fldSimple>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Borrower</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Borrower</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324A2C7C" w14:textId="77777777" w:rsidR="002E128C" w:rsidRPr="00304676" w:rsidRDefault="00E44689" w:rsidP="00946599">
                <w:pPr>
                  <w:pStyle w:val="Normal98"/>
                  <w:tabs>
                    <w:tab w:val="left" w:pos="598"/>
                    <w:tab w:val="right" w:pos="2844"/>
                  </w:tabs>
                  <w:ind w:right="91"/>
                  <w:jc w:val="right"/>
                </w:pPr>
                <w:r w:rsidRPr="00304676">
                  <w:rPr>
                    <w:noProof/>
                  </w:rPr>
                  <w:t>5.42</w:t>
                </w:r>
              </w:p>
            </w:tc>
          </w:tr>
          <w:tr w:rsidR="0032381A" w14:paraId="0104C581"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2EDAC3DA" w14:textId="77777777" w:rsidR="002E128C" w:rsidRPr="00304676" w:rsidRDefault="00E44689" w:rsidP="00BC27C6">
                <w:pPr>
                  <w:pStyle w:val="Normal98"/>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fldSimple w:instr=" MERGEFIELD  LEVEL  \* MERGEFORMAT ">
                  <w:r w:rsidRPr="00304676">
                    <w:rPr>
                      <w:noProof/>
                    </w:rPr>
                    <w:instrText>«LEVEL»</w:instrText>
                  </w:r>
                </w:fldSimple>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fldSimple w:instr=" MERGEFIELD  LEVEL  \* MERGEFORMAT ">
                  <w:r w:rsidRPr="00304676">
                    <w:rPr>
                      <w:noProof/>
                    </w:rPr>
                    <w:instrText>«LEVEL»</w:instrText>
                  </w:r>
                </w:fldSimple>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19984110" w14:textId="77777777" w:rsidR="002E128C" w:rsidRPr="00304676" w:rsidRDefault="00E44689" w:rsidP="00946599">
                <w:pPr>
                  <w:pStyle w:val="Normal98"/>
                  <w:tabs>
                    <w:tab w:val="left" w:pos="598"/>
                    <w:tab w:val="right" w:pos="2844"/>
                  </w:tabs>
                  <w:ind w:right="91"/>
                  <w:jc w:val="right"/>
                </w:pPr>
                <w:r w:rsidRPr="00304676">
                  <w:rPr>
                    <w:noProof/>
                  </w:rPr>
                  <w:t>8.25</w:t>
                </w:r>
              </w:p>
            </w:tc>
          </w:tr>
          <w:tr w:rsidR="0032381A" w14:paraId="5E303FB5"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2F198C4E" w14:textId="77777777" w:rsidR="002E128C" w:rsidRPr="00304676" w:rsidRDefault="00E44689" w:rsidP="00BC27C6">
                <w:pPr>
                  <w:pStyle w:val="Normal98"/>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fldSimple w:instr=" MERGEFIELD  LEVEL  \* MERGEFORMAT ">
                  <w:r w:rsidRPr="00304676">
                    <w:rPr>
                      <w:noProof/>
                    </w:rPr>
                    <w:instrText>«LEVEL»</w:instrText>
                  </w:r>
                </w:fldSimple>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022846C9" w14:textId="77777777" w:rsidR="002E128C" w:rsidRPr="00304676" w:rsidRDefault="00E44689" w:rsidP="00946599">
                <w:pPr>
                  <w:pStyle w:val="Normal98"/>
                  <w:tabs>
                    <w:tab w:val="left" w:pos="598"/>
                    <w:tab w:val="right" w:pos="2844"/>
                  </w:tabs>
                  <w:ind w:right="91"/>
                  <w:jc w:val="right"/>
                </w:pPr>
                <w:r w:rsidRPr="00304676">
                  <w:rPr>
                    <w:noProof/>
                  </w:rPr>
                  <w:t>8.25</w:t>
                </w:r>
              </w:p>
            </w:tc>
          </w:tr>
          <w:tr w:rsidR="0032381A" w14:paraId="7D32B2B3" w14:textId="77777777" w:rsidTr="002B5E24">
            <w:trPr>
              <w:trHeight w:val="143"/>
            </w:trPr>
            <w:tc>
              <w:tcPr>
                <w:tcW w:w="10800" w:type="dxa"/>
                <w:gridSpan w:val="2"/>
                <w:tcBorders>
                  <w:top w:val="single" w:sz="4" w:space="0" w:color="D9D9D9"/>
                  <w:left w:val="nil"/>
                  <w:bottom w:val="nil"/>
                  <w:right w:val="nil"/>
                </w:tcBorders>
                <w:shd w:val="clear" w:color="auto" w:fill="F7F7F7"/>
              </w:tcPr>
              <w:p w14:paraId="7C08EB2A" w14:textId="77777777" w:rsidR="00DE34F6" w:rsidRPr="00304676" w:rsidRDefault="00DE34F6" w:rsidP="00DE34F6">
                <w:pPr>
                  <w:pStyle w:val="Normal98"/>
                  <w:tabs>
                    <w:tab w:val="left" w:pos="598"/>
                    <w:tab w:val="right" w:pos="2844"/>
                  </w:tabs>
                  <w:spacing w:line="160" w:lineRule="exact"/>
                  <w:jc w:val="right"/>
                </w:pPr>
              </w:p>
            </w:tc>
          </w:tr>
        </w:tbl>
        <w:p w14:paraId="1CFE7464" w14:textId="77777777" w:rsidR="009235B0" w:rsidRDefault="009235B0" w:rsidP="00DE34F6">
          <w:pPr>
            <w:pStyle w:val="Normal98"/>
            <w:shd w:val="clear" w:color="auto" w:fill="F7F7F7"/>
            <w:spacing w:after="0" w:line="14" w:lineRule="exact"/>
            <w:ind w:left="-691" w:right="-691"/>
          </w:pPr>
        </w:p>
        <w:p w14:paraId="68C3E170" w14:textId="77777777" w:rsidR="002E128C" w:rsidRDefault="002E128C" w:rsidP="006362CE">
          <w:pPr>
            <w:pStyle w:val="Normal98"/>
            <w:shd w:val="clear" w:color="auto" w:fill="F7F7F7"/>
            <w:spacing w:after="0" w:line="14" w:lineRule="exact"/>
            <w:ind w:left="-691" w:right="-691"/>
          </w:pPr>
        </w:p>
        <w:p w14:paraId="3DAC7FF9" w14:textId="77777777" w:rsidR="002E128C" w:rsidRDefault="002E128C" w:rsidP="00C44B22">
          <w:pPr>
            <w:pStyle w:val="Normal98"/>
            <w:shd w:val="clear" w:color="auto" w:fill="F7F7F7"/>
            <w:spacing w:after="0" w:line="14" w:lineRule="exact"/>
            <w:ind w:left="-691" w:right="-691"/>
          </w:pPr>
        </w:p>
        <w:tbl>
          <w:tblPr>
            <w:tblStyle w:val="TableGrid2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32381A" w14:paraId="72845386" w14:textId="77777777" w:rsidTr="002230F4">
            <w:trPr>
              <w:trHeight w:val="448"/>
            </w:trPr>
            <w:tc>
              <w:tcPr>
                <w:tcW w:w="10800" w:type="dxa"/>
                <w:shd w:val="clear" w:color="auto" w:fill="F7F7F7"/>
                <w:vAlign w:val="center"/>
                <w:hideMark/>
              </w:tcPr>
              <w:p w14:paraId="1DB637B8" w14:textId="77777777" w:rsidR="009D5C24" w:rsidRPr="002230F4" w:rsidRDefault="00E44689" w:rsidP="007E1A9B">
                <w:pPr>
                  <w:pStyle w:val="Normal98"/>
                  <w:widowControl w:val="0"/>
                  <w:autoSpaceDE w:val="0"/>
                  <w:autoSpaceDN w:val="0"/>
                  <w:adjustRightInd w:val="0"/>
                  <w:rPr>
                    <w:rFonts w:eastAsia="Times New Roman" w:cs="Arial"/>
                    <w:color w:val="000000"/>
                  </w:rPr>
                </w:pPr>
                <w:r w:rsidRPr="002230F4">
                  <w:rPr>
                    <w:rFonts w:eastAsia="Times New Roman" w:cs="Arial"/>
                    <w:color w:val="767171"/>
                  </w:rPr>
                  <w:t>Environmental Assessment Category</w:t>
                </w:r>
              </w:p>
            </w:tc>
          </w:tr>
          <w:tr w:rsidR="0032381A" w14:paraId="66E9E3C3" w14:textId="77777777" w:rsidTr="002230F4">
            <w:trPr>
              <w:trHeight w:val="77"/>
            </w:trPr>
            <w:tc>
              <w:tcPr>
                <w:tcW w:w="10800" w:type="dxa"/>
                <w:shd w:val="clear" w:color="auto" w:fill="F7F7F7"/>
                <w:hideMark/>
              </w:tcPr>
              <w:p w14:paraId="59853909" w14:textId="77777777" w:rsidR="009D5C24" w:rsidRPr="002230F4" w:rsidRDefault="00613726" w:rsidP="007E1A9B">
                <w:pPr>
                  <w:pStyle w:val="Normal98"/>
                  <w:widowControl w:val="0"/>
                  <w:autoSpaceDE w:val="0"/>
                  <w:autoSpaceDN w:val="0"/>
                  <w:adjustRightInd w:val="0"/>
                  <w:rPr>
                    <w:rFonts w:eastAsia="Times New Roman" w:cs="Arial"/>
                    <w:color w:val="000000"/>
                  </w:rPr>
                </w:pPr>
                <w:r>
                  <w:rPr>
                    <w:rFonts w:eastAsia="Times New Roman" w:cs="Arial"/>
                    <w:noProof/>
                    <w:color w:val="000000"/>
                  </w:rPr>
                  <w:t>B-Partial Assessment</w:t>
                </w:r>
              </w:p>
            </w:tc>
          </w:tr>
          <w:tr w:rsidR="0032381A" w14:paraId="10C87934" w14:textId="77777777" w:rsidTr="002230F4">
            <w:trPr>
              <w:trHeight w:val="77"/>
            </w:trPr>
            <w:tc>
              <w:tcPr>
                <w:tcW w:w="10800" w:type="dxa"/>
                <w:shd w:val="clear" w:color="auto" w:fill="F7F7F7"/>
              </w:tcPr>
              <w:p w14:paraId="35D39358" w14:textId="77777777" w:rsidR="00AA0A78" w:rsidRPr="002230F4" w:rsidRDefault="00AA0A78" w:rsidP="007E1A9B">
                <w:pPr>
                  <w:pStyle w:val="Normal98"/>
                  <w:widowControl w:val="0"/>
                  <w:autoSpaceDE w:val="0"/>
                  <w:autoSpaceDN w:val="0"/>
                  <w:adjustRightInd w:val="0"/>
                  <w:rPr>
                    <w:rFonts w:eastAsia="Times New Roman" w:cs="Arial"/>
                    <w:color w:val="000000"/>
                  </w:rPr>
                </w:pPr>
              </w:p>
            </w:tc>
          </w:tr>
        </w:tbl>
        <w:p w14:paraId="75DE7862" w14:textId="77777777" w:rsidR="00572991" w:rsidRPr="002230F4" w:rsidRDefault="00572991" w:rsidP="00AA0A78">
          <w:pPr>
            <w:pStyle w:val="Normal98"/>
            <w:shd w:val="clear" w:color="auto" w:fill="F7F7F7"/>
            <w:spacing w:after="0" w:line="14" w:lineRule="exact"/>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32381A" w14:paraId="62393E6D" w14:textId="77777777" w:rsidTr="008437E6">
            <w:trPr>
              <w:trHeight w:hRule="exact" w:val="20"/>
            </w:trPr>
            <w:tc>
              <w:tcPr>
                <w:tcW w:w="10800" w:type="dxa"/>
                <w:shd w:val="clear" w:color="auto" w:fill="F7F7F7"/>
              </w:tcPr>
              <w:p w14:paraId="72BD4627" w14:textId="77777777" w:rsidR="008437E6" w:rsidRPr="002230F4" w:rsidRDefault="00E44689" w:rsidP="008D2AF0">
                <w:pPr>
                  <w:pStyle w:val="Normal98"/>
                  <w:widowControl w:val="0"/>
                  <w:autoSpaceDE w:val="0"/>
                  <w:autoSpaceDN w:val="0"/>
                  <w:adjustRightInd w:val="0"/>
                  <w:ind w:left="43"/>
                  <w:rPr>
                    <w:color w:val="767171"/>
                  </w:rPr>
                </w:pPr>
                <w:r w:rsidRPr="008437E6">
                  <w:rPr>
                    <w:color w:val="F7F7F7"/>
                  </w:rPr>
                  <w:t>OPS_TABLE_SAFEGUARDS_DEFERRED</w:t>
                </w:r>
              </w:p>
            </w:tc>
          </w:tr>
          <w:tr w:rsidR="0032381A" w14:paraId="707CF7EC" w14:textId="77777777" w:rsidTr="002230F4">
            <w:trPr>
              <w:trHeight w:val="323"/>
            </w:trPr>
            <w:tc>
              <w:tcPr>
                <w:tcW w:w="10800" w:type="dxa"/>
                <w:shd w:val="clear" w:color="auto" w:fill="F7F7F7"/>
                <w:hideMark/>
              </w:tcPr>
              <w:p w14:paraId="491CC9F8" w14:textId="77777777" w:rsidR="008D2AF0" w:rsidRPr="002230F4" w:rsidRDefault="00E44689" w:rsidP="008D2AF0">
                <w:pPr>
                  <w:pStyle w:val="Normal98"/>
                  <w:widowControl w:val="0"/>
                  <w:autoSpaceDE w:val="0"/>
                  <w:autoSpaceDN w:val="0"/>
                  <w:adjustRightInd w:val="0"/>
                  <w:ind w:left="43"/>
                  <w:rPr>
                    <w:rFonts w:eastAsia="Times New Roman" w:cs="Arial"/>
                    <w:color w:val="000000"/>
                  </w:rPr>
                </w:pPr>
                <w:r w:rsidRPr="002230F4">
                  <w:rPr>
                    <w:color w:val="767171"/>
                  </w:rPr>
                  <w:t>Have the Safeguards oversight and clearance functions been transferred to the Practice Manager?  (Will not be disclosed)</w:t>
                </w:r>
              </w:p>
            </w:tc>
          </w:tr>
          <w:tr w:rsidR="0032381A" w14:paraId="047A1E6D" w14:textId="77777777" w:rsidTr="002230F4">
            <w:trPr>
              <w:trHeight w:val="270"/>
            </w:trPr>
            <w:tc>
              <w:tcPr>
                <w:tcW w:w="10800" w:type="dxa"/>
                <w:shd w:val="clear" w:color="auto" w:fill="F7F7F7"/>
                <w:hideMark/>
              </w:tcPr>
              <w:p w14:paraId="054007DB" w14:textId="77777777" w:rsidR="008D2AF0" w:rsidRPr="002230F4" w:rsidRDefault="00E44689" w:rsidP="008D2AF0">
                <w:pPr>
                  <w:pStyle w:val="Normal98"/>
                  <w:ind w:left="43"/>
                  <w:rPr>
                    <w:rFonts w:eastAsia="Times New Roman" w:cs="Arial"/>
                    <w:color w:val="000000"/>
                  </w:rPr>
                </w:pPr>
                <w:r w:rsidRPr="002230F4">
                  <w:rPr>
                    <w:rFonts w:eastAsia="Times New Roman" w:cs="Arial"/>
                    <w:noProof/>
                    <w:color w:val="000000"/>
                  </w:rPr>
                  <w:t>Yes</w:t>
                </w:r>
              </w:p>
            </w:tc>
          </w:tr>
          <w:tr w:rsidR="0032381A" w14:paraId="500833F2" w14:textId="77777777" w:rsidTr="002230F4">
            <w:trPr>
              <w:trHeight w:val="270"/>
            </w:trPr>
            <w:tc>
              <w:tcPr>
                <w:tcW w:w="10800" w:type="dxa"/>
                <w:shd w:val="clear" w:color="auto" w:fill="F7F7F7"/>
              </w:tcPr>
              <w:p w14:paraId="5BEDE21C" w14:textId="77777777" w:rsidR="00AA0A78" w:rsidRPr="002230F4" w:rsidRDefault="00AA0A78" w:rsidP="008D2AF0">
                <w:pPr>
                  <w:pStyle w:val="Normal98"/>
                  <w:ind w:left="43"/>
                  <w:rPr>
                    <w:rFonts w:eastAsia="Times New Roman" w:cs="Arial"/>
                    <w:color w:val="000000"/>
                  </w:rPr>
                </w:pPr>
              </w:p>
            </w:tc>
          </w:tr>
        </w:tbl>
        <w:p w14:paraId="65BDBAB5" w14:textId="77777777" w:rsidR="008D2AF0" w:rsidRPr="002230F4" w:rsidRDefault="008D2AF0" w:rsidP="00AA0A78">
          <w:pPr>
            <w:pStyle w:val="Normal98"/>
            <w:shd w:val="clear" w:color="auto" w:fill="F7F7F7"/>
            <w:spacing w:after="0" w:line="14" w:lineRule="exact"/>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32381A" w14:paraId="21F39760" w14:textId="77777777" w:rsidTr="002230F4">
            <w:trPr>
              <w:trHeight w:val="323"/>
            </w:trPr>
            <w:tc>
              <w:tcPr>
                <w:tcW w:w="10800" w:type="dxa"/>
                <w:shd w:val="clear" w:color="auto" w:fill="F7F7F7"/>
                <w:hideMark/>
              </w:tcPr>
              <w:p w14:paraId="3AB08BE5" w14:textId="77777777" w:rsidR="008D2AF0" w:rsidRPr="002230F4" w:rsidRDefault="00E44689" w:rsidP="00AA0A78">
                <w:pPr>
                  <w:pStyle w:val="Normal98"/>
                  <w:keepNext/>
                  <w:widowControl w:val="0"/>
                  <w:autoSpaceDE w:val="0"/>
                  <w:autoSpaceDN w:val="0"/>
                  <w:adjustRightInd w:val="0"/>
                  <w:ind w:left="43"/>
                  <w:rPr>
                    <w:rFonts w:eastAsia="Times New Roman" w:cs="Arial"/>
                    <w:color w:val="000000"/>
                  </w:rPr>
                </w:pPr>
                <w:r w:rsidRPr="002230F4">
                  <w:rPr>
                    <w:color w:val="767171"/>
                  </w:rPr>
                  <w:t>Decision</w:t>
                </w:r>
              </w:p>
            </w:tc>
          </w:tr>
          <w:tr w:rsidR="0032381A" w14:paraId="2427F662" w14:textId="77777777" w:rsidTr="002230F4">
            <w:trPr>
              <w:trHeight w:val="270"/>
            </w:trPr>
            <w:tc>
              <w:tcPr>
                <w:tcW w:w="10800" w:type="dxa"/>
                <w:shd w:val="clear" w:color="auto" w:fill="F7F7F7"/>
                <w:hideMark/>
              </w:tcPr>
              <w:p w14:paraId="190306C8" w14:textId="77777777" w:rsidR="008D2AF0" w:rsidRPr="002230F4" w:rsidRDefault="00E44689" w:rsidP="008D2AF0">
                <w:pPr>
                  <w:pStyle w:val="Normal98"/>
                  <w:ind w:left="43"/>
                  <w:rPr>
                    <w:rFonts w:eastAsia="Times New Roman" w:cs="Arial"/>
                    <w:color w:val="000000"/>
                  </w:rPr>
                </w:pPr>
                <w:r>
                  <w:rPr>
                    <w:rFonts w:eastAsia="Times New Roman" w:cs="Arial"/>
                    <w:noProof/>
                    <w:color w:val="000000"/>
                  </w:rPr>
                  <w:t>The review did authorize the team to appraise and negotiate</w:t>
                </w:r>
              </w:p>
            </w:tc>
          </w:tr>
        </w:tbl>
        <w:sdt>
          <w:sdtPr>
            <w:tag w:val="OPS_CORE_SECTION_END_1"/>
            <w:id w:val="1916421391"/>
            <w:lock w:val="sdtContentLocked"/>
            <w:placeholder>
              <w:docPart w:val="C5BA4AA63AE24473B824080B3C187DA0"/>
            </w:placeholder>
          </w:sdtPr>
          <w:sdtEndPr/>
          <w:sdtContent>
            <w:p w14:paraId="2C23CB45" w14:textId="77777777" w:rsidR="00DC6614" w:rsidRDefault="00E44689" w:rsidP="00667B45">
              <w:pPr>
                <w:spacing w:after="0" w:line="14" w:lineRule="exact"/>
                <w:ind w:left="-691" w:right="-691"/>
              </w:pPr>
              <w:r>
                <w:t xml:space="preserve"> </w:t>
              </w:r>
            </w:p>
          </w:sdtContent>
        </w:sdt>
      </w:sdtContent>
    </w:sdt>
    <w:p w14:paraId="7439DC59" w14:textId="77777777" w:rsidR="00DC6614" w:rsidRDefault="00DC6614" w:rsidP="00667B45">
      <w:pPr>
        <w:spacing w:after="0" w:line="14" w:lineRule="exact"/>
        <w:ind w:left="-691" w:right="-691"/>
      </w:pPr>
    </w:p>
    <w:p w14:paraId="6AC72AB4" w14:textId="77777777" w:rsidR="00DC6614" w:rsidRDefault="00DC6614" w:rsidP="00667B45">
      <w:pPr>
        <w:spacing w:after="0" w:line="14" w:lineRule="exact"/>
        <w:ind w:left="-691" w:right="-691"/>
      </w:pPr>
    </w:p>
    <w:p w14:paraId="75BE3CA4" w14:textId="77777777" w:rsidR="00DC6614" w:rsidRDefault="00DC6614" w:rsidP="00667B45">
      <w:pPr>
        <w:spacing w:after="0" w:line="14" w:lineRule="exact"/>
        <w:ind w:left="-691" w:right="-691"/>
        <w:sectPr w:rsidR="00DC6614" w:rsidSect="008D2AF0">
          <w:headerReference w:type="default" r:id="rId14"/>
          <w:footerReference w:type="default" r:id="rId15"/>
          <w:type w:val="continuous"/>
          <w:pgSz w:w="12240" w:h="15840"/>
          <w:pgMar w:top="1440" w:right="1440" w:bottom="1440" w:left="1440" w:header="720" w:footer="720" w:gutter="0"/>
          <w:cols w:space="720"/>
          <w:docGrid w:linePitch="360"/>
        </w:sectPr>
      </w:pPr>
    </w:p>
    <w:p w14:paraId="1E294628" w14:textId="77777777" w:rsidR="001B0034" w:rsidRPr="002230F4" w:rsidRDefault="00E44689"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14:anchorId="2ACAAFA4" wp14:editId="3CC0EB96">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14:paraId="307539A2" w14:textId="77777777" w:rsidR="001B0034" w:rsidRDefault="001B0034" w:rsidP="00667B45">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32381A" w14:paraId="17FB9F0E" w14:textId="77777777" w:rsidTr="002230F4">
        <w:tc>
          <w:tcPr>
            <w:tcW w:w="10800" w:type="dxa"/>
            <w:hideMark/>
          </w:tcPr>
          <w:p w14:paraId="1C30D22C" w14:textId="77777777" w:rsidR="008D2AF0" w:rsidRPr="00EC2C3B" w:rsidRDefault="00E44689"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14:paraId="2B1190FD" w14:textId="77777777" w:rsidR="002230F4" w:rsidRDefault="002230F4" w:rsidP="00F52769">
      <w:pPr>
        <w:spacing w:after="0" w:line="240" w:lineRule="auto"/>
        <w:ind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32381A" w14:paraId="394570DC" w14:textId="77777777" w:rsidTr="002230F4">
        <w:tc>
          <w:tcPr>
            <w:tcW w:w="10800" w:type="dxa"/>
            <w:hideMark/>
          </w:tcPr>
          <w:p w14:paraId="5BF3F687" w14:textId="77777777" w:rsidR="008D2AF0" w:rsidRPr="00EC2C3B" w:rsidRDefault="00E44689"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38077D44" w14:textId="77777777" w:rsidR="002230F4" w:rsidRPr="002230F4" w:rsidRDefault="002230F4" w:rsidP="002230F4">
      <w:pPr>
        <w:spacing w:after="0" w:line="240" w:lineRule="auto"/>
        <w:ind w:left="-691" w:right="-691"/>
      </w:pPr>
    </w:p>
    <w:p w14:paraId="125D6F46" w14:textId="77777777" w:rsidR="00874B71" w:rsidRPr="002F5449" w:rsidRDefault="00E44689" w:rsidP="00874B71">
      <w:pPr>
        <w:pStyle w:val="ListParagraph"/>
        <w:numPr>
          <w:ilvl w:val="0"/>
          <w:numId w:val="1"/>
        </w:numPr>
        <w:spacing w:after="0" w:line="240" w:lineRule="auto"/>
        <w:ind w:left="-90" w:firstLine="4"/>
        <w:jc w:val="both"/>
        <w:rPr>
          <w:bCs/>
        </w:rPr>
      </w:pPr>
      <w:r w:rsidRPr="00557F4E">
        <w:rPr>
          <w:bCs/>
        </w:rPr>
        <w:t xml:space="preserve">China’s rapid economic growth over the last three decades has been accompanied by equally rapid growth in energy consumption and greenhouse gas (GHG) emissions. </w:t>
      </w:r>
      <w:r w:rsidRPr="002F5449">
        <w:rPr>
          <w:bCs/>
        </w:rPr>
        <w:t>According to the International Energy Agency (IEA)</w:t>
      </w:r>
      <w:r>
        <w:rPr>
          <w:rStyle w:val="FootnoteReference"/>
          <w:bCs/>
        </w:rPr>
        <w:footnoteReference w:id="1"/>
      </w:r>
      <w:r>
        <w:rPr>
          <w:rFonts w:hint="eastAsia"/>
          <w:bCs/>
        </w:rPr>
        <w:t xml:space="preserve"> </w:t>
      </w:r>
      <w:r>
        <w:rPr>
          <w:bCs/>
        </w:rPr>
        <w:t>and</w:t>
      </w:r>
      <w:r>
        <w:rPr>
          <w:rFonts w:hint="eastAsia"/>
          <w:bCs/>
        </w:rPr>
        <w:t xml:space="preserve"> Energy Data Year Book</w:t>
      </w:r>
      <w:r>
        <w:rPr>
          <w:rStyle w:val="FootnoteReference"/>
          <w:bCs/>
        </w:rPr>
        <w:footnoteReference w:id="2"/>
      </w:r>
      <w:r w:rsidRPr="002F5449">
        <w:rPr>
          <w:bCs/>
        </w:rPr>
        <w:t>, China’s total e</w:t>
      </w:r>
      <w:r w:rsidRPr="002F5449">
        <w:rPr>
          <w:bCs/>
        </w:rPr>
        <w:t xml:space="preserve">nergy consumption grew from </w:t>
      </w:r>
      <w:r>
        <w:rPr>
          <w:bCs/>
        </w:rPr>
        <w:t>1246</w:t>
      </w:r>
      <w:r w:rsidRPr="002F5449">
        <w:rPr>
          <w:bCs/>
        </w:rPr>
        <w:t xml:space="preserve"> Mtoe</w:t>
      </w:r>
      <w:r>
        <w:rPr>
          <w:rStyle w:val="FootnoteReference"/>
          <w:bCs/>
        </w:rPr>
        <w:footnoteReference w:id="3"/>
      </w:r>
      <w:r w:rsidRPr="002F5449">
        <w:rPr>
          <w:bCs/>
        </w:rPr>
        <w:t xml:space="preserve"> in 2002 to </w:t>
      </w:r>
      <w:r>
        <w:rPr>
          <w:bCs/>
        </w:rPr>
        <w:t>3105</w:t>
      </w:r>
      <w:r w:rsidRPr="002F5449">
        <w:rPr>
          <w:bCs/>
        </w:rPr>
        <w:t xml:space="preserve"> Mtoe in 201</w:t>
      </w:r>
      <w:r>
        <w:rPr>
          <w:bCs/>
        </w:rPr>
        <w:t>7</w:t>
      </w:r>
      <w:r w:rsidRPr="002F5449">
        <w:rPr>
          <w:bCs/>
        </w:rPr>
        <w:t xml:space="preserve">, at an annual growth rate of </w:t>
      </w:r>
      <w:r>
        <w:rPr>
          <w:bCs/>
        </w:rPr>
        <w:t>6.3</w:t>
      </w:r>
      <w:r w:rsidRPr="002F5449">
        <w:rPr>
          <w:bCs/>
        </w:rPr>
        <w:t xml:space="preserve"> percent. China’s total</w:t>
      </w:r>
      <w:r w:rsidRPr="00096922">
        <w:rPr>
          <w:bCs/>
        </w:rPr>
        <w:t xml:space="preserve"> </w:t>
      </w:r>
      <w:r>
        <w:rPr>
          <w:bCs/>
        </w:rPr>
        <w:t>Carbon Dioxide (</w:t>
      </w:r>
      <w:r w:rsidRPr="002F5449">
        <w:rPr>
          <w:bCs/>
        </w:rPr>
        <w:t>CO</w:t>
      </w:r>
      <w:r w:rsidRPr="002F5449">
        <w:rPr>
          <w:bCs/>
          <w:vertAlign w:val="subscript"/>
        </w:rPr>
        <w:t>2</w:t>
      </w:r>
      <w:r>
        <w:rPr>
          <w:bCs/>
        </w:rPr>
        <w:t>)</w:t>
      </w:r>
      <w:r>
        <w:rPr>
          <w:bCs/>
          <w:vertAlign w:val="subscript"/>
        </w:rPr>
        <w:t xml:space="preserve"> </w:t>
      </w:r>
      <w:r w:rsidRPr="002F5449">
        <w:rPr>
          <w:bCs/>
        </w:rPr>
        <w:t xml:space="preserve">emissions also grew from </w:t>
      </w:r>
      <w:r>
        <w:rPr>
          <w:bCs/>
        </w:rPr>
        <w:t>3540</w:t>
      </w:r>
      <w:r w:rsidRPr="002F5449">
        <w:rPr>
          <w:bCs/>
        </w:rPr>
        <w:t xml:space="preserve"> Mt</w:t>
      </w:r>
      <w:r>
        <w:rPr>
          <w:rStyle w:val="FootnoteReference"/>
          <w:bCs/>
        </w:rPr>
        <w:footnoteReference w:id="4"/>
      </w:r>
      <w:r w:rsidRPr="002F5449">
        <w:rPr>
          <w:bCs/>
        </w:rPr>
        <w:t xml:space="preserve"> in 2002 to </w:t>
      </w:r>
      <w:r>
        <w:rPr>
          <w:bCs/>
        </w:rPr>
        <w:t>9297</w:t>
      </w:r>
      <w:r w:rsidRPr="002F5449">
        <w:rPr>
          <w:bCs/>
        </w:rPr>
        <w:t xml:space="preserve"> Mt in 201</w:t>
      </w:r>
      <w:r>
        <w:rPr>
          <w:bCs/>
        </w:rPr>
        <w:t>7</w:t>
      </w:r>
      <w:r w:rsidRPr="002F5449">
        <w:rPr>
          <w:bCs/>
        </w:rPr>
        <w:t xml:space="preserve">, at an annual growth rate of </w:t>
      </w:r>
      <w:r>
        <w:rPr>
          <w:bCs/>
        </w:rPr>
        <w:t>6.6</w:t>
      </w:r>
      <w:r w:rsidRPr="002F5449">
        <w:rPr>
          <w:bCs/>
        </w:rPr>
        <w:t xml:space="preserve"> percent.</w:t>
      </w:r>
    </w:p>
    <w:p w14:paraId="2582948B" w14:textId="77777777" w:rsidR="00874B71" w:rsidRPr="000B3C12" w:rsidRDefault="00874B71" w:rsidP="00874B71">
      <w:pPr>
        <w:ind w:left="-634"/>
        <w:jc w:val="both"/>
        <w:rPr>
          <w:bCs/>
        </w:rPr>
      </w:pPr>
    </w:p>
    <w:p w14:paraId="1D89503F" w14:textId="77777777" w:rsidR="009C2CB9" w:rsidRPr="002F5449" w:rsidRDefault="00E44689" w:rsidP="00874B71">
      <w:pPr>
        <w:pStyle w:val="ListParagraph"/>
        <w:numPr>
          <w:ilvl w:val="0"/>
          <w:numId w:val="1"/>
        </w:numPr>
        <w:spacing w:after="0" w:line="240" w:lineRule="auto"/>
        <w:ind w:left="-90" w:firstLine="4"/>
        <w:jc w:val="both"/>
        <w:rPr>
          <w:bCs/>
        </w:rPr>
      </w:pPr>
      <w:r w:rsidRPr="002F5449">
        <w:rPr>
          <w:bCs/>
        </w:rPr>
        <w:t xml:space="preserve">In response, the government of China has issued a series of policies, strategies and action plans in recent years </w:t>
      </w:r>
      <w:r>
        <w:rPr>
          <w:bCs/>
        </w:rPr>
        <w:t xml:space="preserve">to promote </w:t>
      </w:r>
      <w:r w:rsidRPr="002F5449">
        <w:rPr>
          <w:bCs/>
        </w:rPr>
        <w:t xml:space="preserve">energy consumption saving and carbon emission reduction. </w:t>
      </w:r>
      <w:r>
        <w:rPr>
          <w:bCs/>
        </w:rPr>
        <w:t>A</w:t>
      </w:r>
      <w:r w:rsidRPr="002F5449">
        <w:rPr>
          <w:bCs/>
        </w:rPr>
        <w:t>t the United Nations Climate Change Conference held in Paris</w:t>
      </w:r>
      <w:r>
        <w:rPr>
          <w:bCs/>
        </w:rPr>
        <w:t xml:space="preserve"> in 2015</w:t>
      </w:r>
      <w:r w:rsidRPr="002F5449">
        <w:rPr>
          <w:bCs/>
        </w:rPr>
        <w:t>, Chi</w:t>
      </w:r>
      <w:r w:rsidRPr="002F5449">
        <w:rPr>
          <w:bCs/>
        </w:rPr>
        <w:t xml:space="preserve">na’s Intended Nationally Determined Contribution (INDC) targeted a 60 to 65 percent reduction in carbon intensity – defined as GHG emissions per unit of </w:t>
      </w:r>
      <w:r>
        <w:rPr>
          <w:bCs/>
        </w:rPr>
        <w:t>Gross Domestic Product (</w:t>
      </w:r>
      <w:r w:rsidRPr="002F5449">
        <w:rPr>
          <w:bCs/>
        </w:rPr>
        <w:t>GDP</w:t>
      </w:r>
      <w:r>
        <w:rPr>
          <w:bCs/>
        </w:rPr>
        <w:t>)</w:t>
      </w:r>
      <w:r w:rsidRPr="002F5449">
        <w:rPr>
          <w:bCs/>
        </w:rPr>
        <w:t xml:space="preserve"> – by 2030, compared to the 2005 level. Although by 2013, approximately 28 </w:t>
      </w:r>
      <w:r w:rsidRPr="002F5449">
        <w:rPr>
          <w:bCs/>
        </w:rPr>
        <w:t>percent reduction in carbon intensity has been achieved</w:t>
      </w:r>
      <w:r>
        <w:rPr>
          <w:rStyle w:val="FootnoteReference"/>
          <w:bCs/>
        </w:rPr>
        <w:footnoteReference w:id="5"/>
      </w:r>
      <w:r w:rsidRPr="002F5449">
        <w:rPr>
          <w:bCs/>
        </w:rPr>
        <w:t>, sustained efforts in all sectors are needed to achieve the ambitious INDC targets.</w:t>
      </w:r>
    </w:p>
    <w:p w14:paraId="37D839C2" w14:textId="77777777" w:rsidR="009C2CB9" w:rsidRPr="000B3C12" w:rsidRDefault="009C2CB9" w:rsidP="009C2CB9">
      <w:pPr>
        <w:ind w:left="-634"/>
        <w:jc w:val="both"/>
        <w:rPr>
          <w:bCs/>
        </w:rPr>
      </w:pPr>
    </w:p>
    <w:p w14:paraId="7D2C9C24" w14:textId="77777777" w:rsidR="009C2CB9" w:rsidRPr="000B3C12" w:rsidRDefault="00E44689" w:rsidP="009C2CB9">
      <w:pPr>
        <w:pStyle w:val="ListParagraph"/>
        <w:numPr>
          <w:ilvl w:val="0"/>
          <w:numId w:val="1"/>
        </w:numPr>
        <w:spacing w:after="0" w:line="240" w:lineRule="auto"/>
        <w:ind w:left="-90" w:firstLine="4"/>
        <w:jc w:val="both"/>
        <w:rPr>
          <w:bCs/>
        </w:rPr>
      </w:pPr>
      <w:r w:rsidRPr="000B3C12">
        <w:rPr>
          <w:bCs/>
        </w:rPr>
        <w:t>The transport sector</w:t>
      </w:r>
      <w:r>
        <w:rPr>
          <w:rFonts w:hint="eastAsia"/>
          <w:bCs/>
        </w:rPr>
        <w:t xml:space="preserve"> </w:t>
      </w:r>
      <w:r w:rsidRPr="000B3C12">
        <w:rPr>
          <w:bCs/>
        </w:rPr>
        <w:t>is a major contribut</w:t>
      </w:r>
      <w:r>
        <w:rPr>
          <w:bCs/>
        </w:rPr>
        <w:t>or of energy consumption and CO</w:t>
      </w:r>
      <w:r>
        <w:rPr>
          <w:bCs/>
          <w:vertAlign w:val="subscript"/>
        </w:rPr>
        <w:t>2</w:t>
      </w:r>
      <w:r w:rsidRPr="000B3C12">
        <w:rPr>
          <w:bCs/>
        </w:rPr>
        <w:t xml:space="preserve"> emissions. In 2013, transport accounted for nearly 50 percent of total oil consumption and over </w:t>
      </w:r>
      <w:r>
        <w:rPr>
          <w:bCs/>
        </w:rPr>
        <w:t xml:space="preserve">7 </w:t>
      </w:r>
      <w:r w:rsidRPr="000B3C12">
        <w:rPr>
          <w:bCs/>
        </w:rPr>
        <w:t>pe</w:t>
      </w:r>
      <w:r>
        <w:rPr>
          <w:bCs/>
        </w:rPr>
        <w:t>rcent of CO</w:t>
      </w:r>
      <w:r w:rsidRPr="002F5449">
        <w:rPr>
          <w:bCs/>
          <w:vertAlign w:val="subscript"/>
        </w:rPr>
        <w:t>2</w:t>
      </w:r>
      <w:r>
        <w:rPr>
          <w:bCs/>
        </w:rPr>
        <w:t xml:space="preserve"> emissions in </w:t>
      </w:r>
      <w:r>
        <w:rPr>
          <w:bCs/>
        </w:rPr>
        <w:lastRenderedPageBreak/>
        <w:t>China</w:t>
      </w:r>
      <w:r w:rsidRPr="000B3C12">
        <w:rPr>
          <w:bCs/>
        </w:rPr>
        <w:t>.</w:t>
      </w:r>
      <w:r w:rsidRPr="0043635C">
        <w:rPr>
          <w:rFonts w:ascii="Calibri" w:hAnsi="Calibri" w:cs="Calibri"/>
          <w:bCs/>
        </w:rPr>
        <w:t xml:space="preserve"> </w:t>
      </w:r>
      <w:r>
        <w:rPr>
          <w:rFonts w:ascii="Calibri" w:hAnsi="Calibri" w:cs="Calibri"/>
          <w:bCs/>
        </w:rPr>
        <w:t>Although</w:t>
      </w:r>
      <w:r w:rsidRPr="0043635C">
        <w:rPr>
          <w:rFonts w:ascii="Calibri" w:hAnsi="Calibri" w:cs="Calibri"/>
          <w:lang w:eastAsia="zh-CN"/>
        </w:rPr>
        <w:t xml:space="preserve"> in recent years, CO</w:t>
      </w:r>
      <w:r w:rsidRPr="0043635C">
        <w:rPr>
          <w:rFonts w:ascii="Calibri" w:hAnsi="Calibri" w:cs="Calibri"/>
          <w:vertAlign w:val="subscript"/>
          <w:lang w:eastAsia="zh-CN"/>
        </w:rPr>
        <w:t>2</w:t>
      </w:r>
      <w:r w:rsidRPr="0043635C">
        <w:rPr>
          <w:rFonts w:ascii="Calibri" w:hAnsi="Calibri" w:cs="Calibri"/>
          <w:lang w:eastAsia="zh-CN"/>
        </w:rPr>
        <w:t xml:space="preserve"> emission from all sectors in China has seen slight decrease, the share of emissions from </w:t>
      </w:r>
      <w:r>
        <w:rPr>
          <w:rFonts w:ascii="Calibri" w:hAnsi="Calibri" w:cs="Calibri"/>
          <w:lang w:eastAsia="zh-CN"/>
        </w:rPr>
        <w:t>the</w:t>
      </w:r>
      <w:r>
        <w:rPr>
          <w:rFonts w:ascii="Calibri" w:hAnsi="Calibri" w:cs="Calibri"/>
          <w:lang w:eastAsia="zh-CN"/>
        </w:rPr>
        <w:t xml:space="preserve"> </w:t>
      </w:r>
      <w:r w:rsidRPr="0043635C">
        <w:rPr>
          <w:rFonts w:ascii="Calibri" w:hAnsi="Calibri" w:cs="Calibri"/>
          <w:lang w:eastAsia="zh-CN"/>
        </w:rPr>
        <w:t xml:space="preserve">transport sector continues to </w:t>
      </w:r>
      <w:r>
        <w:rPr>
          <w:rFonts w:ascii="Calibri" w:hAnsi="Calibri" w:cs="Calibri"/>
          <w:lang w:eastAsia="zh-CN"/>
        </w:rPr>
        <w:t>increase</w:t>
      </w:r>
      <w:r w:rsidRPr="0043635C">
        <w:rPr>
          <w:rFonts w:ascii="Calibri" w:hAnsi="Calibri" w:cs="Calibri"/>
          <w:lang w:eastAsia="zh-CN"/>
        </w:rPr>
        <w:t>. F</w:t>
      </w:r>
      <w:r w:rsidRPr="0043635C">
        <w:rPr>
          <w:rFonts w:ascii="Calibri" w:hAnsi="Calibri" w:cs="Calibri"/>
        </w:rPr>
        <w:t xml:space="preserve">rom 2011 to 2015, the share of transport related CO2 emission </w:t>
      </w:r>
      <w:r>
        <w:rPr>
          <w:rFonts w:ascii="Calibri" w:hAnsi="Calibri" w:cs="Calibri"/>
        </w:rPr>
        <w:t>increased</w:t>
      </w:r>
      <w:r w:rsidRPr="0043635C">
        <w:rPr>
          <w:rFonts w:ascii="Calibri" w:hAnsi="Calibri" w:cs="Calibri"/>
        </w:rPr>
        <w:t xml:space="preserve"> from 6.01 </w:t>
      </w:r>
      <w:r w:rsidRPr="0043635C">
        <w:rPr>
          <w:rFonts w:ascii="Calibri" w:hAnsi="Calibri" w:cs="Calibri"/>
          <w:lang w:eastAsia="zh-CN"/>
        </w:rPr>
        <w:t>per</w:t>
      </w:r>
      <w:r w:rsidRPr="0043635C">
        <w:rPr>
          <w:rFonts w:ascii="Calibri" w:hAnsi="Calibri" w:cs="Calibri"/>
        </w:rPr>
        <w:t xml:space="preserve">cent to 7.27 percent. </w:t>
      </w:r>
      <w:r>
        <w:rPr>
          <w:rFonts w:ascii="Calibri" w:hAnsi="Calibri" w:cs="Calibri"/>
        </w:rPr>
        <w:t>I</w:t>
      </w:r>
      <w:r w:rsidRPr="0043635C">
        <w:rPr>
          <w:rFonts w:ascii="Calibri" w:hAnsi="Calibri" w:cs="Calibri"/>
        </w:rPr>
        <w:t xml:space="preserve">ts growth rate </w:t>
      </w:r>
      <w:r>
        <w:rPr>
          <w:rFonts w:ascii="Calibri" w:hAnsi="Calibri" w:cs="Calibri"/>
        </w:rPr>
        <w:t>is the highest</w:t>
      </w:r>
      <w:r w:rsidRPr="0043635C">
        <w:rPr>
          <w:rFonts w:ascii="Calibri" w:hAnsi="Calibri" w:cs="Calibri"/>
        </w:rPr>
        <w:t xml:space="preserve"> among all sectors</w:t>
      </w:r>
      <w:r>
        <w:rPr>
          <w:rStyle w:val="FootnoteReference"/>
          <w:rFonts w:ascii="Calibri" w:hAnsi="Calibri" w:cs="Calibri"/>
        </w:rPr>
        <w:footnoteReference w:id="6"/>
      </w:r>
      <w:r w:rsidRPr="0043635C">
        <w:rPr>
          <w:rFonts w:ascii="Calibri" w:hAnsi="Calibri" w:cs="Calibri"/>
          <w:lang w:eastAsia="zh-CN"/>
        </w:rPr>
        <w:t xml:space="preserve">. </w:t>
      </w:r>
      <w:r w:rsidRPr="000B3C12">
        <w:rPr>
          <w:bCs/>
        </w:rPr>
        <w:t>Freight transport accounted for over 50 percent of the t</w:t>
      </w:r>
      <w:r w:rsidRPr="000B3C12">
        <w:rPr>
          <w:bCs/>
        </w:rPr>
        <w:t>otal transport CO</w:t>
      </w:r>
      <w:r w:rsidRPr="002F5449">
        <w:rPr>
          <w:bCs/>
          <w:vertAlign w:val="subscript"/>
        </w:rPr>
        <w:t>2</w:t>
      </w:r>
      <w:r w:rsidRPr="000B3C12">
        <w:rPr>
          <w:bCs/>
        </w:rPr>
        <w:t xml:space="preserve"> emissions, although freight vehicles only account for 16 percent of the total vehicles.  </w:t>
      </w:r>
    </w:p>
    <w:p w14:paraId="336F1B06" w14:textId="77777777" w:rsidR="009C2CB9" w:rsidRPr="000B3C12" w:rsidRDefault="009C2CB9" w:rsidP="009C2CB9">
      <w:pPr>
        <w:ind w:left="-634"/>
        <w:jc w:val="both"/>
        <w:rPr>
          <w:bCs/>
        </w:rPr>
      </w:pPr>
    </w:p>
    <w:p w14:paraId="486C7817" w14:textId="77777777" w:rsidR="009C2CB9" w:rsidRPr="009D6B74" w:rsidRDefault="00E44689" w:rsidP="009C2CB9">
      <w:pPr>
        <w:pStyle w:val="ListParagraph"/>
        <w:numPr>
          <w:ilvl w:val="0"/>
          <w:numId w:val="1"/>
        </w:numPr>
        <w:spacing w:after="0" w:line="240" w:lineRule="auto"/>
        <w:ind w:left="-90" w:firstLine="4"/>
        <w:jc w:val="both"/>
        <w:rPr>
          <w:bCs/>
        </w:rPr>
      </w:pPr>
      <w:r>
        <w:rPr>
          <w:bCs/>
        </w:rPr>
        <w:t>In the “New Normal” of economic development, China’s annual GDP growth is gradually shifting from high-speed (10 percent on average) to medium-to-</w:t>
      </w:r>
      <w:r>
        <w:rPr>
          <w:bCs/>
        </w:rPr>
        <w:t xml:space="preserve">high speed (6 to 7 percent on average); and the sources of growth is transforming </w:t>
      </w:r>
      <w:r w:rsidRPr="000B3C12">
        <w:rPr>
          <w:bCs/>
        </w:rPr>
        <w:t xml:space="preserve">from export-oriented </w:t>
      </w:r>
      <w:r>
        <w:rPr>
          <w:bCs/>
        </w:rPr>
        <w:t>manufacturing</w:t>
      </w:r>
      <w:r w:rsidRPr="000B3C12">
        <w:rPr>
          <w:bCs/>
        </w:rPr>
        <w:t xml:space="preserve"> and infrastructure investment towards </w:t>
      </w:r>
      <w:r>
        <w:rPr>
          <w:bCs/>
        </w:rPr>
        <w:t xml:space="preserve">innovation-driven industries and </w:t>
      </w:r>
      <w:r w:rsidRPr="000B3C12">
        <w:rPr>
          <w:bCs/>
        </w:rPr>
        <w:t xml:space="preserve">domestic consumption. </w:t>
      </w:r>
      <w:r>
        <w:rPr>
          <w:bCs/>
        </w:rPr>
        <w:t>China</w:t>
      </w:r>
      <w:r w:rsidRPr="000B3C12">
        <w:rPr>
          <w:bCs/>
        </w:rPr>
        <w:t xml:space="preserve"> is </w:t>
      </w:r>
      <w:r>
        <w:rPr>
          <w:bCs/>
        </w:rPr>
        <w:t xml:space="preserve">thus </w:t>
      </w:r>
      <w:r w:rsidRPr="000B3C12">
        <w:rPr>
          <w:bCs/>
        </w:rPr>
        <w:t>relocating new industries to inl</w:t>
      </w:r>
      <w:r w:rsidRPr="000B3C12">
        <w:rPr>
          <w:bCs/>
        </w:rPr>
        <w:t xml:space="preserve">and regions, and </w:t>
      </w:r>
      <w:r>
        <w:rPr>
          <w:bCs/>
        </w:rPr>
        <w:t>consequently, freight is diversified across space and commodities. S</w:t>
      </w:r>
      <w:r w:rsidRPr="000B3C12">
        <w:rPr>
          <w:bCs/>
        </w:rPr>
        <w:t xml:space="preserve">uch relocation </w:t>
      </w:r>
      <w:r>
        <w:rPr>
          <w:bCs/>
        </w:rPr>
        <w:t xml:space="preserve">has led to a different freight structure </w:t>
      </w:r>
      <w:r>
        <w:rPr>
          <w:rFonts w:hint="eastAsia"/>
          <w:bCs/>
        </w:rPr>
        <w:t xml:space="preserve">and logistics pattern </w:t>
      </w:r>
      <w:r>
        <w:rPr>
          <w:bCs/>
        </w:rPr>
        <w:t>which pose a challenge to the existing</w:t>
      </w:r>
      <w:r w:rsidRPr="000B3C12">
        <w:rPr>
          <w:bCs/>
        </w:rPr>
        <w:t xml:space="preserve"> freight transport</w:t>
      </w:r>
      <w:r>
        <w:rPr>
          <w:bCs/>
        </w:rPr>
        <w:t xml:space="preserve"> system</w:t>
      </w:r>
      <w:r w:rsidRPr="000B3C12">
        <w:rPr>
          <w:bCs/>
        </w:rPr>
        <w:t xml:space="preserve"> and logistics</w:t>
      </w:r>
      <w:r>
        <w:rPr>
          <w:bCs/>
        </w:rPr>
        <w:t xml:space="preserve"> services</w:t>
      </w:r>
      <w:r w:rsidRPr="000B3C12">
        <w:rPr>
          <w:bCs/>
        </w:rPr>
        <w:t xml:space="preserve">. Therefore, the efficiency of freight movements will become increasingly critical </w:t>
      </w:r>
      <w:r>
        <w:rPr>
          <w:bCs/>
        </w:rPr>
        <w:t xml:space="preserve">in supporting the sustained economic growth and </w:t>
      </w:r>
      <w:r w:rsidRPr="000B3C12">
        <w:rPr>
          <w:bCs/>
        </w:rPr>
        <w:t>in lowering China’s carbon footprint and meeting its global commitments to reduce GHG emissions, especially in the context of</w:t>
      </w:r>
      <w:r w:rsidRPr="000B3C12">
        <w:rPr>
          <w:bCs/>
        </w:rPr>
        <w:t xml:space="preserve"> the new economic growth model.</w:t>
      </w:r>
    </w:p>
    <w:p w14:paraId="0447EC11" w14:textId="77777777" w:rsidR="00C01805" w:rsidRPr="00912930" w:rsidRDefault="00C01805" w:rsidP="00912930">
      <w:pPr>
        <w:pStyle w:val="ListParagraph"/>
        <w:rPr>
          <w:bCs/>
        </w:rPr>
      </w:pPr>
    </w:p>
    <w:p w14:paraId="5637F641" w14:textId="77777777" w:rsidR="009C2CB9" w:rsidRPr="002A37B6" w:rsidRDefault="00E44689" w:rsidP="009C2CB9">
      <w:pPr>
        <w:pStyle w:val="ListParagraph"/>
        <w:numPr>
          <w:ilvl w:val="0"/>
          <w:numId w:val="1"/>
        </w:numPr>
        <w:spacing w:after="0" w:line="240" w:lineRule="auto"/>
        <w:ind w:left="-90" w:firstLine="4"/>
        <w:jc w:val="both"/>
        <w:rPr>
          <w:bCs/>
        </w:rPr>
      </w:pPr>
      <w:r w:rsidRPr="002D7806">
        <w:rPr>
          <w:b/>
          <w:bCs/>
        </w:rPr>
        <w:t>China’s economy is one of the most freight intensive economies in the world</w:t>
      </w:r>
      <w:r w:rsidRPr="002A37B6">
        <w:rPr>
          <w:bCs/>
        </w:rPr>
        <w:t xml:space="preserve">. In </w:t>
      </w:r>
      <w:r>
        <w:rPr>
          <w:rFonts w:hint="eastAsia"/>
          <w:bCs/>
        </w:rPr>
        <w:t>2016</w:t>
      </w:r>
      <w:r w:rsidRPr="002A37B6">
        <w:rPr>
          <w:bCs/>
        </w:rPr>
        <w:t>, tota</w:t>
      </w:r>
      <w:r>
        <w:rPr>
          <w:bCs/>
        </w:rPr>
        <w:t>l freight volume in China was 43</w:t>
      </w:r>
      <w:r w:rsidRPr="002A37B6">
        <w:rPr>
          <w:bCs/>
        </w:rPr>
        <w:t xml:space="preserve"> billion tons and 18 trillion ton-kilometers. Compared to the United States, China’s total freight vo</w:t>
      </w:r>
      <w:r w:rsidRPr="002A37B6">
        <w:rPr>
          <w:bCs/>
        </w:rPr>
        <w:t>lume is approximately 2.5 times in tonnage terms and 2 times in tonnage-kilometer terms. It is expected that China’s freight volume will continue to grow at an annual rate of 7 to 8 percent during the 13th Five-Year Plan period. Freight transport intensity</w:t>
      </w:r>
      <w:r w:rsidRPr="002A37B6">
        <w:rPr>
          <w:bCs/>
        </w:rPr>
        <w:t>, measured in ton-kilometer per GDP, is gradually decreasing</w:t>
      </w:r>
      <w:r>
        <w:rPr>
          <w:bCs/>
        </w:rPr>
        <w:t xml:space="preserve"> in China</w:t>
      </w:r>
      <w:r w:rsidRPr="002A37B6">
        <w:rPr>
          <w:bCs/>
        </w:rPr>
        <w:t xml:space="preserve">. </w:t>
      </w:r>
      <w:r w:rsidR="00C550DC">
        <w:rPr>
          <w:bCs/>
        </w:rPr>
        <w:t xml:space="preserve">This is a result of the optimization of China’s economic structure, i.e., the Service Industry growing faster than the Primary and Secondary Industries. </w:t>
      </w:r>
      <w:r w:rsidR="00C550DC" w:rsidRPr="002A37B6">
        <w:rPr>
          <w:bCs/>
        </w:rPr>
        <w:t>In 2015, China’s freight transport intensity was 1.7 ton-kilometer/US</w:t>
      </w:r>
      <w:r w:rsidR="00C550DC">
        <w:rPr>
          <w:bCs/>
        </w:rPr>
        <w:t>$</w:t>
      </w:r>
      <w:r w:rsidR="00C550DC" w:rsidRPr="002A37B6">
        <w:rPr>
          <w:bCs/>
        </w:rPr>
        <w:t xml:space="preserve">, a 35 percent decrease compared to 2006. </w:t>
      </w:r>
      <w:r w:rsidR="00C550DC">
        <w:rPr>
          <w:bCs/>
        </w:rPr>
        <w:t>Nonetheless</w:t>
      </w:r>
      <w:r w:rsidR="00C550DC" w:rsidRPr="002A37B6">
        <w:rPr>
          <w:bCs/>
        </w:rPr>
        <w:t>, it is still substantially higher than the US (0.48 ton-kilometer/US</w:t>
      </w:r>
      <w:r w:rsidR="00C550DC">
        <w:rPr>
          <w:bCs/>
        </w:rPr>
        <w:t>$</w:t>
      </w:r>
      <w:r w:rsidR="00C550DC" w:rsidRPr="002A37B6">
        <w:rPr>
          <w:bCs/>
        </w:rPr>
        <w:t xml:space="preserve">) and </w:t>
      </w:r>
      <w:r w:rsidR="00C550DC">
        <w:rPr>
          <w:bCs/>
        </w:rPr>
        <w:t xml:space="preserve">the </w:t>
      </w:r>
      <w:r w:rsidR="00C550DC" w:rsidRPr="002A37B6">
        <w:rPr>
          <w:bCs/>
        </w:rPr>
        <w:t>European</w:t>
      </w:r>
      <w:r w:rsidR="00C550DC">
        <w:rPr>
          <w:bCs/>
        </w:rPr>
        <w:t xml:space="preserve"> Union (0.19 ton-kilometer/US$)</w:t>
      </w:r>
      <w:r>
        <w:rPr>
          <w:rStyle w:val="FootnoteReference"/>
          <w:bCs/>
        </w:rPr>
        <w:footnoteReference w:id="7"/>
      </w:r>
      <w:r w:rsidR="00C550DC" w:rsidRPr="002A37B6">
        <w:rPr>
          <w:bCs/>
        </w:rPr>
        <w:t>.</w:t>
      </w:r>
    </w:p>
    <w:p w14:paraId="3BEF10A7" w14:textId="77777777" w:rsidR="009C2CB9" w:rsidRPr="002A37B6" w:rsidRDefault="009C2CB9" w:rsidP="009C2CB9">
      <w:pPr>
        <w:ind w:left="-634"/>
        <w:jc w:val="both"/>
        <w:rPr>
          <w:bCs/>
        </w:rPr>
      </w:pPr>
    </w:p>
    <w:p w14:paraId="5D5EA5DE" w14:textId="77777777" w:rsidR="009C2CB9" w:rsidRPr="002A37B6" w:rsidRDefault="00E44689" w:rsidP="009C2CB9">
      <w:pPr>
        <w:pStyle w:val="ListParagraph"/>
        <w:numPr>
          <w:ilvl w:val="0"/>
          <w:numId w:val="1"/>
        </w:numPr>
        <w:spacing w:after="0" w:line="240" w:lineRule="auto"/>
        <w:ind w:left="-90" w:firstLine="4"/>
        <w:jc w:val="both"/>
        <w:rPr>
          <w:bCs/>
        </w:rPr>
      </w:pPr>
      <w:r w:rsidRPr="002D7806">
        <w:rPr>
          <w:b/>
          <w:bCs/>
        </w:rPr>
        <w:t>Intermodal freight transportation is under</w:t>
      </w:r>
      <w:r w:rsidRPr="002D7806">
        <w:rPr>
          <w:b/>
          <w:bCs/>
        </w:rPr>
        <w:t>developed</w:t>
      </w:r>
      <w:r w:rsidRPr="002A37B6">
        <w:rPr>
          <w:bCs/>
        </w:rPr>
        <w:t>. Over the past decades, China has developed a large transport infrastructure network consisting of over 123,500 kilometers of expressway, 121,500 kilometers of railway and 127,000 kilometers of navigable inland waterway. Nonetheless, 76 percent o</w:t>
      </w:r>
      <w:r w:rsidRPr="002A37B6">
        <w:rPr>
          <w:bCs/>
        </w:rPr>
        <w:t>f the freight in China are moved by road transport, which is more carbon intensive than railway and waterway. One major impediment in China’s freight transport sector is the underdeveloped intermodal transport nodes and hubs. Despite the good infrastructur</w:t>
      </w:r>
      <w:r w:rsidRPr="002A37B6">
        <w:rPr>
          <w:bCs/>
        </w:rPr>
        <w:t>e network by mode, there is a missing link between the various transport modes, especially lack of efficient freight hubs to facilitate seamless intermodal transport between sea and rail, waterway and rail, and rail and road transport, etc. In addition, th</w:t>
      </w:r>
      <w:r w:rsidRPr="002A37B6">
        <w:rPr>
          <w:bCs/>
        </w:rPr>
        <w:t xml:space="preserve">e transport units, equipment and operational rules and documentation varies by mode and are not standardized, making the interconnection between modes inefficient. Thirdly, there are institutional barriers between mode operators and lack of incentives for </w:t>
      </w:r>
      <w:r w:rsidRPr="002A37B6">
        <w:rPr>
          <w:bCs/>
        </w:rPr>
        <w:t xml:space="preserve">them to work across modes. Finally, information of intermodal transport is fragmented and not shared among various stakeholders such as </w:t>
      </w:r>
      <w:r>
        <w:rPr>
          <w:bCs/>
        </w:rPr>
        <w:t>cargo owners, freight forwarders, infrastructure operators and carriers</w:t>
      </w:r>
      <w:r w:rsidRPr="002A37B6">
        <w:rPr>
          <w:bCs/>
        </w:rPr>
        <w:t>. As a result, the transshipment cost between var</w:t>
      </w:r>
      <w:r w:rsidRPr="002A37B6">
        <w:rPr>
          <w:bCs/>
        </w:rPr>
        <w:t xml:space="preserve">ious modes accounts for one-third of total freight transport cost in China. </w:t>
      </w:r>
    </w:p>
    <w:p w14:paraId="130E0F44" w14:textId="77777777" w:rsidR="009C2CB9" w:rsidRPr="002A37B6" w:rsidRDefault="009C2CB9" w:rsidP="009C2CB9">
      <w:pPr>
        <w:ind w:left="-634"/>
        <w:jc w:val="both"/>
        <w:rPr>
          <w:bCs/>
        </w:rPr>
      </w:pPr>
    </w:p>
    <w:p w14:paraId="1D6C6079" w14:textId="77777777" w:rsidR="009C2CB9" w:rsidRPr="002A37B6" w:rsidRDefault="00E44689" w:rsidP="009C2CB9">
      <w:pPr>
        <w:pStyle w:val="ListParagraph"/>
        <w:numPr>
          <w:ilvl w:val="0"/>
          <w:numId w:val="1"/>
        </w:numPr>
        <w:spacing w:after="0" w:line="240" w:lineRule="auto"/>
        <w:ind w:left="-90" w:firstLine="4"/>
        <w:jc w:val="both"/>
        <w:rPr>
          <w:bCs/>
        </w:rPr>
      </w:pPr>
      <w:r w:rsidRPr="007950D0">
        <w:rPr>
          <w:bCs/>
        </w:rPr>
        <w:t>The government of China has recognized the key challenges and bottlenecks in intermodal freight transport</w:t>
      </w:r>
      <w:r w:rsidRPr="002A37B6">
        <w:rPr>
          <w:bCs/>
        </w:rPr>
        <w:t>. The 13th Five-Year Plan for Economic and Social Development (2016-2020)</w:t>
      </w:r>
      <w:r w:rsidRPr="002A37B6">
        <w:rPr>
          <w:bCs/>
        </w:rPr>
        <w:t xml:space="preserve"> called for accelerated development in intermodal transport and construction of intermodal freight hubs. The </w:t>
      </w:r>
      <w:r>
        <w:rPr>
          <w:bCs/>
        </w:rPr>
        <w:t>M</w:t>
      </w:r>
      <w:r w:rsidRPr="002A37B6">
        <w:rPr>
          <w:bCs/>
        </w:rPr>
        <w:t>id-to</w:t>
      </w:r>
      <w:r>
        <w:rPr>
          <w:bCs/>
        </w:rPr>
        <w:t>-L</w:t>
      </w:r>
      <w:r w:rsidRPr="002A37B6">
        <w:rPr>
          <w:bCs/>
        </w:rPr>
        <w:t>ong</w:t>
      </w:r>
      <w:r>
        <w:rPr>
          <w:bCs/>
        </w:rPr>
        <w:t xml:space="preserve"> T</w:t>
      </w:r>
      <w:r w:rsidRPr="002A37B6">
        <w:rPr>
          <w:bCs/>
        </w:rPr>
        <w:t>erm Logistics Development Plan (2014-2020) issued by the State Council also emphasizes intermodal transport as one of the most critica</w:t>
      </w:r>
      <w:r w:rsidRPr="002A37B6">
        <w:rPr>
          <w:bCs/>
        </w:rPr>
        <w:t xml:space="preserve">l area for logistics development in China. In response, local governments have accelerated the planning and investment of intermodal freight hubs and logistics parks. In 2015, the State Council and the </w:t>
      </w:r>
      <w:r>
        <w:rPr>
          <w:bCs/>
        </w:rPr>
        <w:t>Ministry of Transport</w:t>
      </w:r>
      <w:r w:rsidRPr="002A37B6">
        <w:rPr>
          <w:bCs/>
        </w:rPr>
        <w:t xml:space="preserve"> </w:t>
      </w:r>
      <w:r>
        <w:rPr>
          <w:bCs/>
        </w:rPr>
        <w:t xml:space="preserve">(MOT) </w:t>
      </w:r>
      <w:r w:rsidRPr="002A37B6">
        <w:rPr>
          <w:bCs/>
        </w:rPr>
        <w:t>jointly launched a nationa</w:t>
      </w:r>
      <w:r w:rsidRPr="002A37B6">
        <w:rPr>
          <w:bCs/>
        </w:rPr>
        <w:t>l intermodal pilot demonstration program, which provided policy support and financial incentives to 16 selected intermodal transport</w:t>
      </w:r>
      <w:r>
        <w:rPr>
          <w:bCs/>
        </w:rPr>
        <w:t xml:space="preserve"> projects across the country. </w:t>
      </w:r>
    </w:p>
    <w:p w14:paraId="61BDC158" w14:textId="77777777" w:rsidR="009C2CB9" w:rsidRPr="002A37B6" w:rsidRDefault="009C2CB9" w:rsidP="009C2CB9">
      <w:pPr>
        <w:ind w:left="-634"/>
        <w:jc w:val="both"/>
        <w:rPr>
          <w:bCs/>
        </w:rPr>
      </w:pPr>
    </w:p>
    <w:p w14:paraId="47AF406F" w14:textId="77777777" w:rsidR="009C2CB9" w:rsidRPr="002A37B6" w:rsidRDefault="00E44689" w:rsidP="009C2CB9">
      <w:pPr>
        <w:pStyle w:val="ListParagraph"/>
        <w:numPr>
          <w:ilvl w:val="0"/>
          <w:numId w:val="1"/>
        </w:numPr>
        <w:spacing w:after="0" w:line="240" w:lineRule="auto"/>
        <w:ind w:left="-90" w:firstLine="4"/>
        <w:jc w:val="both"/>
        <w:rPr>
          <w:bCs/>
        </w:rPr>
      </w:pPr>
      <w:r w:rsidRPr="002D7806">
        <w:rPr>
          <w:b/>
          <w:bCs/>
        </w:rPr>
        <w:t>Emerging development corridors raised new requests for freight and logistics development</w:t>
      </w:r>
      <w:r w:rsidRPr="002A37B6">
        <w:rPr>
          <w:bCs/>
        </w:rPr>
        <w:t>. Wi</w:t>
      </w:r>
      <w:r w:rsidRPr="002A37B6">
        <w:rPr>
          <w:bCs/>
        </w:rPr>
        <w:t>th the adoption of new development strategies including “</w:t>
      </w:r>
      <w:r>
        <w:rPr>
          <w:rFonts w:hint="eastAsia"/>
          <w:bCs/>
        </w:rPr>
        <w:t>the Belt and Road</w:t>
      </w:r>
      <w:r>
        <w:rPr>
          <w:bCs/>
        </w:rPr>
        <w:t xml:space="preserve"> Initiative (BRI)</w:t>
      </w:r>
      <w:r w:rsidRPr="002A37B6">
        <w:rPr>
          <w:bCs/>
        </w:rPr>
        <w:t>” and “Yangtze River Economic Belt</w:t>
      </w:r>
      <w:r>
        <w:rPr>
          <w:bCs/>
        </w:rPr>
        <w:t xml:space="preserve"> (YREB)</w:t>
      </w:r>
      <w:r w:rsidRPr="002A37B6">
        <w:rPr>
          <w:bCs/>
        </w:rPr>
        <w:t>”, China has identified a number of national and international freight and logistics corridors to support the new trade rout</w:t>
      </w:r>
      <w:r w:rsidRPr="002A37B6">
        <w:rPr>
          <w:bCs/>
        </w:rPr>
        <w:t>es and industrial development locations. However, the current corridor plan are very crude, and detailed development strategies and investment plans need to be developed based on a review of the existing infrastructure, detailed survey of commodity flows a</w:t>
      </w:r>
      <w:r w:rsidRPr="002A37B6">
        <w:rPr>
          <w:bCs/>
        </w:rPr>
        <w:t>long various potential freight corridors, and a better understanding of the major impediments in policies, regulations, infrastructure and operations, in order to improve the efficiency and environmental sustainability of freight movement along these corri</w:t>
      </w:r>
      <w:r w:rsidRPr="002A37B6">
        <w:rPr>
          <w:bCs/>
        </w:rPr>
        <w:t xml:space="preserve">dors. In particular, </w:t>
      </w:r>
      <w:r>
        <w:rPr>
          <w:bCs/>
        </w:rPr>
        <w:t xml:space="preserve">there is an urgent need for a national freight flow model to support data-informed policy analysis and decision making. </w:t>
      </w:r>
    </w:p>
    <w:p w14:paraId="2947B8A5" w14:textId="77777777" w:rsidR="009C2CB9" w:rsidRPr="002A37B6" w:rsidRDefault="009C2CB9" w:rsidP="009C2CB9">
      <w:pPr>
        <w:ind w:left="-634"/>
        <w:jc w:val="both"/>
        <w:rPr>
          <w:bCs/>
        </w:rPr>
      </w:pPr>
    </w:p>
    <w:p w14:paraId="3F834F02" w14:textId="77777777" w:rsidR="009C2CB9" w:rsidRPr="002A37B6" w:rsidRDefault="00E44689" w:rsidP="009C2CB9">
      <w:pPr>
        <w:pStyle w:val="ListParagraph"/>
        <w:numPr>
          <w:ilvl w:val="0"/>
          <w:numId w:val="1"/>
        </w:numPr>
        <w:spacing w:after="0" w:line="240" w:lineRule="auto"/>
        <w:ind w:left="-90" w:firstLine="4"/>
        <w:jc w:val="both"/>
        <w:rPr>
          <w:bCs/>
        </w:rPr>
      </w:pPr>
      <w:r w:rsidRPr="002D7806">
        <w:rPr>
          <w:b/>
          <w:bCs/>
        </w:rPr>
        <w:t>Last mile urban distribution is inefficient</w:t>
      </w:r>
      <w:r w:rsidRPr="002A37B6">
        <w:rPr>
          <w:bCs/>
        </w:rPr>
        <w:t xml:space="preserve">. </w:t>
      </w:r>
      <w:r>
        <w:rPr>
          <w:bCs/>
        </w:rPr>
        <w:t>With the expected growth in domestic consumption, urban freight dema</w:t>
      </w:r>
      <w:r>
        <w:rPr>
          <w:bCs/>
        </w:rPr>
        <w:t xml:space="preserve">nd is rapidly increasing. </w:t>
      </w:r>
      <w:r w:rsidRPr="0043635C">
        <w:rPr>
          <w:rFonts w:ascii="Calibri" w:hAnsi="Calibri" w:cs="Calibri"/>
          <w:lang w:eastAsia="zh-CN"/>
        </w:rPr>
        <w:t xml:space="preserve">The booming of China’s e-commerce has led the country’s package-delivery business </w:t>
      </w:r>
      <w:r>
        <w:rPr>
          <w:rFonts w:ascii="Calibri" w:hAnsi="Calibri" w:cs="Calibri"/>
          <w:lang w:eastAsia="zh-CN"/>
        </w:rPr>
        <w:t>to grow</w:t>
      </w:r>
      <w:r w:rsidRPr="0043635C">
        <w:rPr>
          <w:rFonts w:ascii="Calibri" w:hAnsi="Calibri" w:cs="Calibri"/>
          <w:lang w:eastAsia="zh-CN"/>
        </w:rPr>
        <w:t xml:space="preserve"> at 30 percent a year. This growth </w:t>
      </w:r>
      <w:r>
        <w:rPr>
          <w:rFonts w:ascii="Calibri" w:hAnsi="Calibri" w:cs="Calibri"/>
          <w:lang w:eastAsia="zh-CN"/>
        </w:rPr>
        <w:t xml:space="preserve">has </w:t>
      </w:r>
      <w:r w:rsidRPr="0043635C">
        <w:rPr>
          <w:rFonts w:ascii="Calibri" w:hAnsi="Calibri" w:cs="Calibri"/>
          <w:lang w:eastAsia="zh-CN"/>
        </w:rPr>
        <w:t xml:space="preserve">led to </w:t>
      </w:r>
      <w:r>
        <w:rPr>
          <w:rFonts w:ascii="Calibri" w:hAnsi="Calibri" w:cs="Calibri"/>
          <w:lang w:eastAsia="zh-CN"/>
        </w:rPr>
        <w:t xml:space="preserve">significant increase of parcel </w:t>
      </w:r>
      <w:r w:rsidRPr="0043635C">
        <w:rPr>
          <w:rFonts w:ascii="Calibri" w:hAnsi="Calibri" w:cs="Calibri"/>
          <w:lang w:eastAsia="zh-CN"/>
        </w:rPr>
        <w:t>deliver</w:t>
      </w:r>
      <w:r>
        <w:rPr>
          <w:rFonts w:ascii="Calibri" w:hAnsi="Calibri" w:cs="Calibri"/>
          <w:lang w:eastAsia="zh-CN"/>
        </w:rPr>
        <w:t>y</w:t>
      </w:r>
      <w:r w:rsidRPr="0043635C">
        <w:rPr>
          <w:rFonts w:ascii="Calibri" w:hAnsi="Calibri" w:cs="Calibri"/>
          <w:lang w:eastAsia="zh-CN"/>
        </w:rPr>
        <w:t xml:space="preserve"> </w:t>
      </w:r>
      <w:r>
        <w:rPr>
          <w:rFonts w:ascii="Calibri" w:hAnsi="Calibri" w:cs="Calibri"/>
          <w:lang w:eastAsia="zh-CN"/>
        </w:rPr>
        <w:t>trips</w:t>
      </w:r>
      <w:r w:rsidRPr="0043635C">
        <w:rPr>
          <w:rFonts w:ascii="Calibri" w:hAnsi="Calibri" w:cs="Calibri"/>
          <w:lang w:eastAsia="zh-CN"/>
        </w:rPr>
        <w:t xml:space="preserve"> in urban areas. In </w:t>
      </w:r>
      <w:r>
        <w:rPr>
          <w:rFonts w:ascii="Calibri" w:hAnsi="Calibri" w:cs="Calibri"/>
          <w:lang w:eastAsia="zh-CN"/>
        </w:rPr>
        <w:t>addition</w:t>
      </w:r>
      <w:r w:rsidRPr="0043635C">
        <w:rPr>
          <w:rFonts w:ascii="Calibri" w:hAnsi="Calibri" w:cs="Calibri"/>
          <w:lang w:eastAsia="zh-CN"/>
        </w:rPr>
        <w:t>, l</w:t>
      </w:r>
      <w:r w:rsidRPr="00A400B3">
        <w:rPr>
          <w:rFonts w:ascii="Calibri" w:hAnsi="Calibri" w:cs="Calibri"/>
          <w:lang w:eastAsia="zh-CN"/>
        </w:rPr>
        <w:t xml:space="preserve">ast mile unit costs are usually higher than those in the intermediary stages of the </w:t>
      </w:r>
      <w:r>
        <w:rPr>
          <w:rFonts w:ascii="Calibri" w:hAnsi="Calibri" w:cs="Calibri"/>
          <w:lang w:eastAsia="zh-CN"/>
        </w:rPr>
        <w:t xml:space="preserve">freight </w:t>
      </w:r>
      <w:r w:rsidRPr="00A400B3">
        <w:rPr>
          <w:rFonts w:ascii="Calibri" w:hAnsi="Calibri" w:cs="Calibri"/>
          <w:lang w:eastAsia="zh-CN"/>
        </w:rPr>
        <w:t>transport sequence because of the decomposition cost and congestion</w:t>
      </w:r>
      <w:r>
        <w:rPr>
          <w:rFonts w:ascii="Calibri" w:hAnsi="Calibri" w:cs="Calibri"/>
          <w:lang w:eastAsia="zh-CN"/>
        </w:rPr>
        <w:t>.</w:t>
      </w:r>
      <w:r>
        <w:rPr>
          <w:bCs/>
        </w:rPr>
        <w:t xml:space="preserve"> In fact, the unit cost of last-mile delivery is reported to be twice of that of long-haul trans</w:t>
      </w:r>
      <w:r>
        <w:rPr>
          <w:bCs/>
        </w:rPr>
        <w:t xml:space="preserve">portation in China. </w:t>
      </w:r>
      <w:r w:rsidRPr="0043635C">
        <w:rPr>
          <w:rFonts w:ascii="Calibri" w:hAnsi="Calibri" w:cs="Calibri"/>
          <w:color w:val="333333"/>
          <w:shd w:val="clear" w:color="auto" w:fill="FFFFFF"/>
        </w:rPr>
        <w:t xml:space="preserve">For example, the last mile’s share over total parcel delivery cost </w:t>
      </w:r>
      <w:r>
        <w:rPr>
          <w:rFonts w:ascii="Calibri" w:hAnsi="Calibri" w:cs="Calibri"/>
          <w:color w:val="333333"/>
          <w:shd w:val="clear" w:color="auto" w:fill="FFFFFF"/>
        </w:rPr>
        <w:t>for</w:t>
      </w:r>
      <w:r w:rsidRPr="0043635C">
        <w:rPr>
          <w:rFonts w:ascii="Calibri" w:hAnsi="Calibri" w:cs="Calibri"/>
          <w:color w:val="333333"/>
          <w:shd w:val="clear" w:color="auto" w:fill="FFFFFF"/>
        </w:rPr>
        <w:t xml:space="preserve"> Yuan Tong, one of the major express deliver</w:t>
      </w:r>
      <w:r>
        <w:rPr>
          <w:rFonts w:ascii="Calibri" w:hAnsi="Calibri" w:cs="Calibri"/>
          <w:color w:val="333333"/>
          <w:shd w:val="clear" w:color="auto" w:fill="FFFFFF"/>
        </w:rPr>
        <w:t>y service companies</w:t>
      </w:r>
      <w:r w:rsidRPr="0043635C">
        <w:rPr>
          <w:rFonts w:ascii="Calibri" w:hAnsi="Calibri" w:cs="Calibri"/>
          <w:color w:val="333333"/>
          <w:shd w:val="clear" w:color="auto" w:fill="FFFFFF"/>
        </w:rPr>
        <w:t xml:space="preserve"> in China, can reach up to 50 percent</w:t>
      </w:r>
      <w:r>
        <w:rPr>
          <w:rFonts w:ascii="Tahoma" w:hAnsi="Tahoma" w:cs="Tahoma"/>
          <w:color w:val="333333"/>
          <w:shd w:val="clear" w:color="auto" w:fill="FFFFFF"/>
        </w:rPr>
        <w:t xml:space="preserve">. </w:t>
      </w:r>
      <w:r>
        <w:rPr>
          <w:bCs/>
        </w:rPr>
        <w:t>According to OECD’s</w:t>
      </w:r>
      <w:r>
        <w:rPr>
          <w:rStyle w:val="FootnoteReference"/>
          <w:bCs/>
        </w:rPr>
        <w:footnoteReference w:id="8"/>
      </w:r>
      <w:r w:rsidRPr="002A37B6">
        <w:rPr>
          <w:bCs/>
        </w:rPr>
        <w:t xml:space="preserve"> report on Delivering the Goods: 21st Centur</w:t>
      </w:r>
      <w:r w:rsidRPr="002A37B6">
        <w:rPr>
          <w:bCs/>
        </w:rPr>
        <w:t>y Challenges to Urban Goods Transport, urban freight accounts for 10 to 15 percent of total traffic in developed countries, while contributing to 40 to 50 percent of traffic-related pollution in the urban area. Many Chinese cities are already suffering fro</w:t>
      </w:r>
      <w:r w:rsidRPr="002A37B6">
        <w:rPr>
          <w:bCs/>
        </w:rPr>
        <w:t>m the negative externalities of urbanization such as air pollution, GHG emissions and traffic congestion. While cities have taken actions to promote public transport and manage travel demand for passenger transport, relatively little has been done to facil</w:t>
      </w:r>
      <w:r w:rsidRPr="002A37B6">
        <w:rPr>
          <w:bCs/>
        </w:rPr>
        <w:t xml:space="preserve">itate the essential flows of goods in urban areas and to reduce the adverse impacts of urban freight transport. </w:t>
      </w:r>
    </w:p>
    <w:p w14:paraId="2B7ADAFE" w14:textId="77777777" w:rsidR="009C2CB9" w:rsidRPr="002A37B6" w:rsidRDefault="009C2CB9" w:rsidP="009C2CB9">
      <w:pPr>
        <w:ind w:left="-634"/>
        <w:jc w:val="both"/>
        <w:rPr>
          <w:bCs/>
        </w:rPr>
      </w:pPr>
    </w:p>
    <w:p w14:paraId="232FFEE4" w14:textId="77777777" w:rsidR="009C2CB9" w:rsidRDefault="00E44689" w:rsidP="009C2CB9">
      <w:pPr>
        <w:pStyle w:val="ListParagraph"/>
        <w:numPr>
          <w:ilvl w:val="0"/>
          <w:numId w:val="1"/>
        </w:numPr>
        <w:spacing w:after="0" w:line="240" w:lineRule="auto"/>
        <w:ind w:left="-90" w:firstLine="4"/>
        <w:jc w:val="both"/>
        <w:rPr>
          <w:bCs/>
        </w:rPr>
      </w:pPr>
      <w:r w:rsidRPr="002A37B6">
        <w:rPr>
          <w:bCs/>
        </w:rPr>
        <w:t xml:space="preserve">In order to improve the efficiency of urban distribution, coordinated efforts from both the public and private sectors are required. Firstly, </w:t>
      </w:r>
      <w:r w:rsidRPr="002A37B6">
        <w:rPr>
          <w:bCs/>
        </w:rPr>
        <w:t xml:space="preserve">consolidation is a key to achieving sustainable urban distribution. Some urban logistics companies in China are developing offsite consolidation centers for “joint </w:t>
      </w:r>
      <w:r w:rsidRPr="002A37B6">
        <w:rPr>
          <w:bCs/>
        </w:rPr>
        <w:lastRenderedPageBreak/>
        <w:t>distribution”, and lessons learned and supporting policies required may be summarized from t</w:t>
      </w:r>
      <w:r w:rsidRPr="002A37B6">
        <w:rPr>
          <w:bCs/>
        </w:rPr>
        <w:t>hese initiatives to promote its replication. Secondly, freight transport planning and management need to be integrated into the urban transport planning and traffic management process, which currently emphasizes passenger transport only. For instance, infr</w:t>
      </w:r>
      <w:r w:rsidRPr="002A37B6">
        <w:rPr>
          <w:bCs/>
        </w:rPr>
        <w:t>astructure capacity may b</w:t>
      </w:r>
      <w:r>
        <w:rPr>
          <w:bCs/>
        </w:rPr>
        <w:t>e more efficiently used on a 24-</w:t>
      </w:r>
      <w:r w:rsidRPr="002A37B6">
        <w:rPr>
          <w:bCs/>
        </w:rPr>
        <w:t>hour basis; loading/unloading zones for goods need to be carefully planned and strictly enforced; designated delivery routes may be planned for freight distribution. Thirdly, the introduction of tech</w:t>
      </w:r>
      <w:r w:rsidRPr="002A37B6">
        <w:rPr>
          <w:bCs/>
        </w:rPr>
        <w:t>nological innovation can further support sustainable urban distribution. Finally, better integration of urban freight transport with long haul transport can not only improve the efficiency of urban distribution, but also facilitate urban-rural integrated d</w:t>
      </w:r>
      <w:r w:rsidRPr="002A37B6">
        <w:rPr>
          <w:bCs/>
        </w:rPr>
        <w:t>istribution.</w:t>
      </w:r>
    </w:p>
    <w:p w14:paraId="035248A6" w14:textId="77777777" w:rsidR="009C2CB9" w:rsidRDefault="009C2CB9" w:rsidP="009C2CB9">
      <w:pPr>
        <w:pStyle w:val="ListParagraph"/>
        <w:ind w:left="-86"/>
        <w:jc w:val="both"/>
        <w:rPr>
          <w:bCs/>
        </w:rPr>
      </w:pPr>
    </w:p>
    <w:p w14:paraId="06B9B74A" w14:textId="77777777" w:rsidR="009C2CB9" w:rsidRPr="002A37B6" w:rsidRDefault="00E44689" w:rsidP="009C2CB9">
      <w:pPr>
        <w:pStyle w:val="ListParagraph"/>
        <w:numPr>
          <w:ilvl w:val="0"/>
          <w:numId w:val="1"/>
        </w:numPr>
        <w:spacing w:after="0" w:line="240" w:lineRule="auto"/>
        <w:ind w:left="-90" w:firstLine="4"/>
        <w:jc w:val="both"/>
        <w:rPr>
          <w:bCs/>
        </w:rPr>
      </w:pPr>
      <w:r w:rsidRPr="0043635C">
        <w:rPr>
          <w:b/>
          <w:bCs/>
        </w:rPr>
        <w:t xml:space="preserve">Booming E-commerce has led to new logistics models in cities of all sizes. </w:t>
      </w:r>
      <w:r>
        <w:rPr>
          <w:bCs/>
        </w:rPr>
        <w:t xml:space="preserve">China’s already sizable online retail market is continuing to grow, driven by fast-moving consumer goods and groceries. </w:t>
      </w:r>
      <w:r w:rsidRPr="004C189F">
        <w:rPr>
          <w:rFonts w:ascii="Calibri" w:hAnsi="Calibri" w:cs="Calibri"/>
          <w:lang w:eastAsia="zh-CN"/>
        </w:rPr>
        <w:t>China is now the largest eCommerce market in th</w:t>
      </w:r>
      <w:r w:rsidRPr="004C189F">
        <w:rPr>
          <w:rFonts w:ascii="Calibri" w:hAnsi="Calibri" w:cs="Calibri"/>
          <w:lang w:eastAsia="zh-CN"/>
        </w:rPr>
        <w:t xml:space="preserve">e world </w:t>
      </w:r>
      <w:r>
        <w:rPr>
          <w:rFonts w:ascii="Calibri" w:hAnsi="Calibri" w:cs="Calibri"/>
          <w:lang w:eastAsia="zh-CN"/>
        </w:rPr>
        <w:t>and growing</w:t>
      </w:r>
      <w:r w:rsidRPr="004C189F">
        <w:rPr>
          <w:rFonts w:ascii="Calibri" w:hAnsi="Calibri" w:cs="Calibri"/>
          <w:lang w:eastAsia="zh-CN"/>
        </w:rPr>
        <w:t>. In 2017, online retail sales in China totaled 1.149 trillion, an increase of 32 percent from 869 billion in 2016</w:t>
      </w:r>
      <w:r>
        <w:rPr>
          <w:rStyle w:val="FootnoteReference"/>
          <w:rFonts w:ascii="Calibri" w:hAnsi="Calibri" w:cs="Calibri"/>
          <w:lang w:eastAsia="zh-CN"/>
        </w:rPr>
        <w:footnoteReference w:id="9"/>
      </w:r>
      <w:r w:rsidRPr="004C189F">
        <w:rPr>
          <w:rFonts w:ascii="Calibri" w:hAnsi="Calibri" w:cs="Calibri"/>
          <w:lang w:eastAsia="zh-CN"/>
        </w:rPr>
        <w:t>.</w:t>
      </w:r>
      <w:r>
        <w:rPr>
          <w:rFonts w:ascii="Calibri" w:hAnsi="Calibri" w:cs="Calibri"/>
          <w:lang w:eastAsia="zh-CN"/>
        </w:rPr>
        <w:t xml:space="preserve"> </w:t>
      </w:r>
      <w:r>
        <w:rPr>
          <w:bCs/>
        </w:rPr>
        <w:t>Total parcels delivered in China is expected to more than double from 41.7 billion in 2017 to 92 billion in 2020. With i</w:t>
      </w:r>
      <w:r>
        <w:rPr>
          <w:bCs/>
        </w:rPr>
        <w:t>ncreasing number of merchandise shipped in bulk to nationwide warehousing before being boxed to send to end-customers, there is expected to be rapid expansion in warehousing space at multiple layers, as well as higher demand for less-than-truckload truckin</w:t>
      </w:r>
      <w:r>
        <w:rPr>
          <w:bCs/>
        </w:rPr>
        <w:t xml:space="preserve">g. The online retail giants Alibaba, JD and Tencent are already investing into logistics, including warehousing, trucking and last-mile delivery solutions. For example, </w:t>
      </w:r>
      <w:r w:rsidRPr="004C189F">
        <w:rPr>
          <w:rFonts w:ascii="Calibri" w:hAnsi="Calibri" w:cs="Calibri"/>
          <w:lang w:eastAsia="zh-CN"/>
        </w:rPr>
        <w:t>Alibaba has slated $16 billion for future logistics investment, both to increase its ma</w:t>
      </w:r>
      <w:r w:rsidRPr="004C189F">
        <w:rPr>
          <w:rFonts w:ascii="Calibri" w:hAnsi="Calibri" w:cs="Calibri"/>
          <w:lang w:eastAsia="zh-CN"/>
        </w:rPr>
        <w:t>rket reach and to improve the reliability and speed of delivery</w:t>
      </w:r>
      <w:r>
        <w:rPr>
          <w:rStyle w:val="FootnoteReference"/>
          <w:rFonts w:ascii="Calibri" w:hAnsi="Calibri" w:cs="Calibri"/>
          <w:lang w:eastAsia="zh-CN"/>
        </w:rPr>
        <w:footnoteReference w:id="10"/>
      </w:r>
      <w:r w:rsidRPr="004C189F">
        <w:rPr>
          <w:rFonts w:ascii="Calibri" w:hAnsi="Calibri" w:cs="Calibri"/>
          <w:lang w:eastAsia="zh-CN"/>
        </w:rPr>
        <w:t xml:space="preserve">. Also, the new eCommerce-led “line-haul + regional distribution center + last mile delivery” model is </w:t>
      </w:r>
      <w:r>
        <w:rPr>
          <w:rFonts w:ascii="Calibri" w:hAnsi="Calibri" w:cs="Calibri"/>
          <w:lang w:eastAsia="zh-CN"/>
        </w:rPr>
        <w:t>developing rapidly</w:t>
      </w:r>
      <w:r w:rsidRPr="004C189F">
        <w:rPr>
          <w:rFonts w:ascii="Calibri" w:hAnsi="Calibri" w:cs="Calibri"/>
          <w:lang w:eastAsia="zh-CN"/>
        </w:rPr>
        <w:t>, and it will significantly impact the national line-haul and express p</w:t>
      </w:r>
      <w:r w:rsidRPr="004C189F">
        <w:rPr>
          <w:rFonts w:ascii="Calibri" w:hAnsi="Calibri" w:cs="Calibri"/>
          <w:lang w:eastAsia="zh-CN"/>
        </w:rPr>
        <w:t xml:space="preserve">roviders, thus </w:t>
      </w:r>
      <w:r>
        <w:rPr>
          <w:rFonts w:ascii="Calibri" w:hAnsi="Calibri" w:cs="Calibri"/>
          <w:lang w:eastAsia="zh-CN"/>
        </w:rPr>
        <w:t>creating more demand for</w:t>
      </w:r>
      <w:r w:rsidRPr="004C189F">
        <w:rPr>
          <w:rFonts w:ascii="Calibri" w:hAnsi="Calibri" w:cs="Calibri"/>
          <w:lang w:eastAsia="zh-CN"/>
        </w:rPr>
        <w:t xml:space="preserve"> warehouse and last mile delivery services.</w:t>
      </w:r>
      <w:r>
        <w:rPr>
          <w:rFonts w:ascii="Calibri" w:hAnsi="Calibri" w:cs="Calibri"/>
          <w:lang w:eastAsia="zh-CN"/>
        </w:rPr>
        <w:t xml:space="preserve"> </w:t>
      </w:r>
      <w:r>
        <w:rPr>
          <w:bCs/>
        </w:rPr>
        <w:t xml:space="preserve">We see new logistics evolving around speed, predictability and cost, which raise challenges to the existing transport system. </w:t>
      </w:r>
    </w:p>
    <w:p w14:paraId="1DB94118" w14:textId="77777777" w:rsidR="009C2CB9" w:rsidRPr="002A37B6" w:rsidRDefault="009C2CB9" w:rsidP="009C2CB9">
      <w:pPr>
        <w:ind w:left="-634"/>
        <w:jc w:val="both"/>
        <w:rPr>
          <w:bCs/>
        </w:rPr>
      </w:pPr>
    </w:p>
    <w:p w14:paraId="6702EA75" w14:textId="77777777" w:rsidR="009C2CB9" w:rsidRPr="002A37B6" w:rsidRDefault="00E44689" w:rsidP="009C2CB9">
      <w:pPr>
        <w:pStyle w:val="ListParagraph"/>
        <w:numPr>
          <w:ilvl w:val="0"/>
          <w:numId w:val="1"/>
        </w:numPr>
        <w:spacing w:after="0" w:line="240" w:lineRule="auto"/>
        <w:ind w:left="-90" w:firstLine="4"/>
        <w:jc w:val="both"/>
        <w:rPr>
          <w:bCs/>
        </w:rPr>
      </w:pPr>
      <w:r w:rsidRPr="002D7806">
        <w:rPr>
          <w:b/>
          <w:bCs/>
        </w:rPr>
        <w:t>The trucking industry have great potential to</w:t>
      </w:r>
      <w:r w:rsidRPr="002D7806">
        <w:rPr>
          <w:b/>
          <w:bCs/>
        </w:rPr>
        <w:t xml:space="preserve"> reduce CO</w:t>
      </w:r>
      <w:r w:rsidRPr="002F5449">
        <w:rPr>
          <w:b/>
          <w:bCs/>
          <w:vertAlign w:val="subscript"/>
        </w:rPr>
        <w:t>2</w:t>
      </w:r>
      <w:r w:rsidRPr="002D7806">
        <w:rPr>
          <w:b/>
          <w:bCs/>
        </w:rPr>
        <w:t xml:space="preserve"> emissions</w:t>
      </w:r>
      <w:r w:rsidRPr="002A37B6">
        <w:rPr>
          <w:bCs/>
        </w:rPr>
        <w:t xml:space="preserve">. </w:t>
      </w:r>
      <w:r>
        <w:rPr>
          <w:bCs/>
        </w:rPr>
        <w:t xml:space="preserve"> </w:t>
      </w:r>
      <w:r w:rsidRPr="0043635C">
        <w:rPr>
          <w:rFonts w:ascii="Calibri" w:hAnsi="Calibri" w:cs="Calibri"/>
          <w:lang w:eastAsia="zh-CN"/>
        </w:rPr>
        <w:t>Although heavy duty trucks account for 10 percent of the on-road vehicle fleet in China, they use about 50 percent of the on-road fuel because of higher annual per-vehicle fuel consumption. The trucking industry in China is of low c</w:t>
      </w:r>
      <w:r w:rsidRPr="0043635C">
        <w:rPr>
          <w:rFonts w:ascii="Calibri" w:hAnsi="Calibri" w:cs="Calibri"/>
          <w:lang w:eastAsia="zh-CN"/>
        </w:rPr>
        <w:t xml:space="preserve">oncentration, there exist a large number of small size companies that own less than 10 trucks. Low market entry threshold is also an essential problem for China. Trucks with poor facilities and illegal modifications are </w:t>
      </w:r>
      <w:r>
        <w:rPr>
          <w:rFonts w:ascii="Calibri" w:hAnsi="Calibri" w:cs="Calibri"/>
          <w:lang w:eastAsia="zh-CN"/>
        </w:rPr>
        <w:t>not closely regulated</w:t>
      </w:r>
      <w:r w:rsidRPr="0043635C">
        <w:rPr>
          <w:rFonts w:ascii="Calibri" w:hAnsi="Calibri" w:cs="Calibri"/>
          <w:lang w:eastAsia="zh-CN"/>
        </w:rPr>
        <w:t xml:space="preserve">. </w:t>
      </w:r>
      <w:r w:rsidRPr="0043635C">
        <w:rPr>
          <w:rFonts w:ascii="Calibri" w:hAnsi="Calibri" w:cs="Calibri"/>
          <w:bCs/>
        </w:rPr>
        <w:t xml:space="preserve">In addition, </w:t>
      </w:r>
      <w:r w:rsidRPr="0043635C">
        <w:rPr>
          <w:rFonts w:ascii="Calibri" w:hAnsi="Calibri" w:cs="Calibri"/>
          <w:bCs/>
        </w:rPr>
        <w:t xml:space="preserve">many aged trucks are still in operation and have become the major source of air pollutants and GHG emissions. </w:t>
      </w:r>
      <w:r>
        <w:rPr>
          <w:rFonts w:ascii="Calibri" w:hAnsi="Calibri" w:cs="Calibri"/>
          <w:bCs/>
        </w:rPr>
        <w:t xml:space="preserve">Further, </w:t>
      </w:r>
      <w:r>
        <w:rPr>
          <w:rFonts w:ascii="Calibri" w:hAnsi="Calibri" w:cs="Calibri"/>
        </w:rPr>
        <w:t>t</w:t>
      </w:r>
      <w:r w:rsidRPr="0043635C">
        <w:rPr>
          <w:rFonts w:ascii="Calibri" w:hAnsi="Calibri" w:cs="Calibri"/>
          <w:bCs/>
        </w:rPr>
        <w:t xml:space="preserve">here are currently over 20,000 types of freight vehicles manufactured in China and less than 20 percent of them are containerized. </w:t>
      </w:r>
      <w:r w:rsidRPr="0043635C">
        <w:rPr>
          <w:rFonts w:ascii="Calibri" w:hAnsi="Calibri" w:cs="Calibri"/>
        </w:rPr>
        <w:t>In Ch</w:t>
      </w:r>
      <w:r w:rsidRPr="0043635C">
        <w:rPr>
          <w:rFonts w:ascii="Calibri" w:hAnsi="Calibri" w:cs="Calibri"/>
        </w:rPr>
        <w:t xml:space="preserve">ina, the aggregate market share of the top five manufacturers is about 50 percent, while the top five </w:t>
      </w:r>
      <w:r>
        <w:rPr>
          <w:rFonts w:ascii="Calibri" w:hAnsi="Calibri" w:cs="Calibri"/>
        </w:rPr>
        <w:t xml:space="preserve">truck manufacturers </w:t>
      </w:r>
      <w:r w:rsidRPr="0043635C">
        <w:rPr>
          <w:rFonts w:ascii="Calibri" w:hAnsi="Calibri" w:cs="Calibri"/>
        </w:rPr>
        <w:t>account for 91 percent</w:t>
      </w:r>
      <w:r>
        <w:rPr>
          <w:rFonts w:ascii="Calibri" w:hAnsi="Calibri" w:cs="Calibri"/>
        </w:rPr>
        <w:t xml:space="preserve"> of market share in the EU</w:t>
      </w:r>
      <w:r w:rsidRPr="0043635C">
        <w:rPr>
          <w:rFonts w:ascii="Calibri" w:hAnsi="Calibri" w:cs="Calibri"/>
        </w:rPr>
        <w:t>, 70 percent</w:t>
      </w:r>
      <w:r w:rsidRPr="00FD5F32">
        <w:rPr>
          <w:rFonts w:ascii="Calibri" w:hAnsi="Calibri" w:cs="Calibri"/>
        </w:rPr>
        <w:t xml:space="preserve"> </w:t>
      </w:r>
      <w:r>
        <w:rPr>
          <w:rFonts w:ascii="Calibri" w:hAnsi="Calibri" w:cs="Calibri"/>
        </w:rPr>
        <w:t xml:space="preserve">in </w:t>
      </w:r>
      <w:r w:rsidRPr="005449A0">
        <w:rPr>
          <w:rFonts w:ascii="Calibri" w:hAnsi="Calibri" w:cs="Calibri"/>
        </w:rPr>
        <w:t>the U.S.</w:t>
      </w:r>
      <w:r w:rsidRPr="0043635C">
        <w:rPr>
          <w:rFonts w:ascii="Calibri" w:hAnsi="Calibri" w:cs="Calibri"/>
        </w:rPr>
        <w:t>, and 93 percent</w:t>
      </w:r>
      <w:r w:rsidRPr="00FD5F32">
        <w:rPr>
          <w:rFonts w:ascii="Calibri" w:hAnsi="Calibri" w:cs="Calibri"/>
        </w:rPr>
        <w:t xml:space="preserve"> </w:t>
      </w:r>
      <w:r>
        <w:rPr>
          <w:rFonts w:ascii="Calibri" w:hAnsi="Calibri" w:cs="Calibri"/>
        </w:rPr>
        <w:t>in</w:t>
      </w:r>
      <w:r w:rsidRPr="008903C8">
        <w:rPr>
          <w:rFonts w:ascii="Calibri" w:hAnsi="Calibri" w:cs="Calibri"/>
        </w:rPr>
        <w:t xml:space="preserve"> India</w:t>
      </w:r>
      <w:r>
        <w:rPr>
          <w:rStyle w:val="FootnoteReference"/>
          <w:rFonts w:ascii="Calibri" w:hAnsi="Calibri" w:cs="Calibri"/>
          <w:lang w:eastAsia="zh-CN"/>
        </w:rPr>
        <w:footnoteReference w:id="11"/>
      </w:r>
      <w:r w:rsidRPr="0043635C">
        <w:rPr>
          <w:rFonts w:ascii="Calibri" w:hAnsi="Calibri" w:cs="Calibri"/>
        </w:rPr>
        <w:t xml:space="preserve">. </w:t>
      </w:r>
      <w:r>
        <w:rPr>
          <w:rFonts w:ascii="Calibri" w:hAnsi="Calibri" w:cs="Calibri"/>
        </w:rPr>
        <w:t xml:space="preserve">Lack of </w:t>
      </w:r>
      <w:r>
        <w:rPr>
          <w:rFonts w:ascii="Calibri" w:hAnsi="Calibri" w:cs="Calibri"/>
          <w:bCs/>
        </w:rPr>
        <w:t xml:space="preserve">truck </w:t>
      </w:r>
      <w:r w:rsidRPr="0043635C">
        <w:rPr>
          <w:rFonts w:ascii="Calibri" w:hAnsi="Calibri" w:cs="Calibri"/>
          <w:bCs/>
        </w:rPr>
        <w:t>standardization of t</w:t>
      </w:r>
      <w:r w:rsidRPr="0043635C">
        <w:rPr>
          <w:rFonts w:ascii="Calibri" w:hAnsi="Calibri" w:cs="Calibri"/>
          <w:bCs/>
        </w:rPr>
        <w:t xml:space="preserve">rucks in China </w:t>
      </w:r>
      <w:r>
        <w:rPr>
          <w:rFonts w:ascii="Calibri" w:hAnsi="Calibri" w:cs="Calibri"/>
          <w:bCs/>
        </w:rPr>
        <w:t>negatively impact</w:t>
      </w:r>
      <w:r w:rsidRPr="0043635C">
        <w:rPr>
          <w:rFonts w:ascii="Calibri" w:hAnsi="Calibri" w:cs="Calibri"/>
          <w:bCs/>
        </w:rPr>
        <w:t xml:space="preserve"> the efficiency of intermodal transport</w:t>
      </w:r>
      <w:r>
        <w:rPr>
          <w:rFonts w:ascii="Calibri" w:hAnsi="Calibri" w:cs="Calibri"/>
          <w:bCs/>
        </w:rPr>
        <w:t xml:space="preserve">. </w:t>
      </w:r>
      <w:r>
        <w:rPr>
          <w:rFonts w:ascii="Calibri" w:hAnsi="Calibri" w:cs="Calibri" w:hint="eastAsia"/>
          <w:bCs/>
          <w:lang w:eastAsia="zh-CN"/>
        </w:rPr>
        <w:t>Thus,</w:t>
      </w:r>
      <w:r w:rsidR="007F7F97">
        <w:rPr>
          <w:rFonts w:ascii="Calibri" w:hAnsi="Calibri" w:cs="Calibri"/>
          <w:bCs/>
          <w:lang w:eastAsia="zh-CN"/>
        </w:rPr>
        <w:t xml:space="preserve"> </w:t>
      </w:r>
      <w:r>
        <w:rPr>
          <w:rFonts w:ascii="Calibri" w:hAnsi="Calibri" w:cs="Calibri"/>
          <w:bCs/>
        </w:rPr>
        <w:t>m</w:t>
      </w:r>
      <w:r w:rsidRPr="0043635C">
        <w:rPr>
          <w:rFonts w:ascii="Calibri" w:hAnsi="Calibri" w:cs="Calibri"/>
          <w:bCs/>
        </w:rPr>
        <w:t xml:space="preserve">ore financial assistance and incentives </w:t>
      </w:r>
      <w:r>
        <w:rPr>
          <w:rFonts w:ascii="Calibri" w:hAnsi="Calibri" w:cs="Calibri"/>
          <w:bCs/>
        </w:rPr>
        <w:t>are required</w:t>
      </w:r>
      <w:r w:rsidRPr="0043635C">
        <w:rPr>
          <w:rFonts w:ascii="Calibri" w:hAnsi="Calibri" w:cs="Calibri"/>
          <w:bCs/>
        </w:rPr>
        <w:t xml:space="preserve"> to upgrade the existing truck fleet to larger, more efficient, and standardized trucks in order to reduce CO</w:t>
      </w:r>
      <w:r w:rsidRPr="0043635C">
        <w:rPr>
          <w:rFonts w:ascii="Calibri" w:hAnsi="Calibri" w:cs="Calibri"/>
          <w:bCs/>
          <w:vertAlign w:val="subscript"/>
        </w:rPr>
        <w:t>2</w:t>
      </w:r>
      <w:r w:rsidRPr="0043635C">
        <w:rPr>
          <w:rFonts w:ascii="Calibri" w:hAnsi="Calibri" w:cs="Calibri"/>
          <w:bCs/>
        </w:rPr>
        <w:t xml:space="preserve"> emissions from freight trucks.</w:t>
      </w:r>
    </w:p>
    <w:p w14:paraId="75E976A9" w14:textId="77777777" w:rsidR="009C2CB9" w:rsidRPr="002A37B6" w:rsidRDefault="009C2CB9" w:rsidP="009C2CB9">
      <w:pPr>
        <w:ind w:left="-634"/>
        <w:jc w:val="both"/>
        <w:rPr>
          <w:bCs/>
        </w:rPr>
      </w:pPr>
    </w:p>
    <w:p w14:paraId="187A25FC" w14:textId="77777777" w:rsidR="009C2CB9" w:rsidRPr="002A37B6" w:rsidRDefault="00E44689" w:rsidP="009C2CB9">
      <w:pPr>
        <w:pStyle w:val="ListParagraph"/>
        <w:numPr>
          <w:ilvl w:val="0"/>
          <w:numId w:val="1"/>
        </w:numPr>
        <w:spacing w:after="0" w:line="240" w:lineRule="auto"/>
        <w:ind w:left="-90" w:firstLine="4"/>
        <w:jc w:val="both"/>
        <w:rPr>
          <w:bCs/>
        </w:rPr>
      </w:pPr>
      <w:r>
        <w:rPr>
          <w:b/>
          <w:bCs/>
        </w:rPr>
        <w:lastRenderedPageBreak/>
        <w:t>Information and Communication Technology</w:t>
      </w:r>
      <w:r w:rsidRPr="002D7806">
        <w:rPr>
          <w:b/>
          <w:bCs/>
        </w:rPr>
        <w:t xml:space="preserve"> </w:t>
      </w:r>
      <w:r>
        <w:rPr>
          <w:b/>
          <w:bCs/>
        </w:rPr>
        <w:t xml:space="preserve">(ICT) </w:t>
      </w:r>
      <w:r w:rsidRPr="002D7806">
        <w:rPr>
          <w:b/>
          <w:bCs/>
        </w:rPr>
        <w:t>could promote logistics efficiency and service quality</w:t>
      </w:r>
      <w:r w:rsidRPr="002A37B6">
        <w:rPr>
          <w:bCs/>
        </w:rPr>
        <w:t>. New concepts such as</w:t>
      </w:r>
      <w:r>
        <w:rPr>
          <w:bCs/>
        </w:rPr>
        <w:t xml:space="preserve"> “internet plus”, “big data”,</w:t>
      </w:r>
      <w:r w:rsidRPr="002A37B6">
        <w:rPr>
          <w:bCs/>
        </w:rPr>
        <w:t xml:space="preserve"> “internet of things”</w:t>
      </w:r>
      <w:r>
        <w:rPr>
          <w:rFonts w:hint="eastAsia"/>
          <w:bCs/>
        </w:rPr>
        <w:t xml:space="preserve">, and </w:t>
      </w:r>
      <w:r>
        <w:rPr>
          <w:bCs/>
        </w:rPr>
        <w:t>“</w:t>
      </w:r>
      <w:r>
        <w:rPr>
          <w:rFonts w:hint="eastAsia"/>
          <w:bCs/>
        </w:rPr>
        <w:t>blockchain</w:t>
      </w:r>
      <w:r>
        <w:rPr>
          <w:bCs/>
        </w:rPr>
        <w:t>”</w:t>
      </w:r>
      <w:r w:rsidRPr="002A37B6">
        <w:rPr>
          <w:bCs/>
        </w:rPr>
        <w:t xml:space="preserve"> are gradually being introduced </w:t>
      </w:r>
      <w:r w:rsidRPr="002A37B6">
        <w:rPr>
          <w:bCs/>
        </w:rPr>
        <w:t>into the logistics services in China by the privat</w:t>
      </w:r>
      <w:r>
        <w:rPr>
          <w:bCs/>
        </w:rPr>
        <w:t>e sector. However, most of the</w:t>
      </w:r>
      <w:r w:rsidRPr="002A37B6">
        <w:rPr>
          <w:bCs/>
        </w:rPr>
        <w:t xml:space="preserve"> information are fragmented and owned by individual companies. The public sector therefore has an important role to play in creating an open platform with standardized protocol</w:t>
      </w:r>
      <w:r w:rsidRPr="002A37B6">
        <w:rPr>
          <w:bCs/>
        </w:rPr>
        <w:t>s so that information may be shared among all stakeholders. In addition, once information is made available, a logistics credit system may be established for logistics companies, individuals and intermediaries.</w:t>
      </w:r>
      <w:r>
        <w:rPr>
          <w:rFonts w:hint="eastAsia"/>
          <w:bCs/>
        </w:rPr>
        <w:t xml:space="preserve"> Moreover, with the massive logistics data ava</w:t>
      </w:r>
      <w:r>
        <w:rPr>
          <w:rFonts w:hint="eastAsia"/>
          <w:bCs/>
        </w:rPr>
        <w:t xml:space="preserve">ilable, data analysis </w:t>
      </w:r>
      <w:r>
        <w:rPr>
          <w:bCs/>
        </w:rPr>
        <w:t xml:space="preserve">could be a powerful tool </w:t>
      </w:r>
      <w:r>
        <w:rPr>
          <w:rFonts w:hint="eastAsia"/>
          <w:bCs/>
        </w:rPr>
        <w:t>to inform the public sector and support the</w:t>
      </w:r>
      <w:r>
        <w:rPr>
          <w:bCs/>
        </w:rPr>
        <w:t>ir</w:t>
      </w:r>
      <w:r>
        <w:rPr>
          <w:rFonts w:hint="eastAsia"/>
          <w:bCs/>
        </w:rPr>
        <w:t xml:space="preserve"> decision making.</w:t>
      </w:r>
    </w:p>
    <w:p w14:paraId="2110004D" w14:textId="77777777" w:rsidR="009C2CB9" w:rsidRPr="002A37B6" w:rsidRDefault="009C2CB9" w:rsidP="009C2CB9">
      <w:pPr>
        <w:jc w:val="both"/>
        <w:rPr>
          <w:bCs/>
        </w:rPr>
      </w:pPr>
    </w:p>
    <w:p w14:paraId="7DE855F2" w14:textId="77777777" w:rsidR="009C2CB9" w:rsidRDefault="00E44689" w:rsidP="009C2CB9">
      <w:pPr>
        <w:pStyle w:val="ListParagraph"/>
        <w:numPr>
          <w:ilvl w:val="0"/>
          <w:numId w:val="1"/>
        </w:numPr>
        <w:spacing w:after="0" w:line="240" w:lineRule="auto"/>
        <w:ind w:left="-90" w:firstLine="4"/>
        <w:jc w:val="both"/>
        <w:rPr>
          <w:bCs/>
        </w:rPr>
      </w:pPr>
      <w:r w:rsidRPr="002D7806">
        <w:rPr>
          <w:b/>
          <w:bCs/>
        </w:rPr>
        <w:t>The private sector will be closely involved in the proposed project</w:t>
      </w:r>
      <w:r w:rsidRPr="002A37B6">
        <w:rPr>
          <w:bCs/>
        </w:rPr>
        <w:t xml:space="preserve">. </w:t>
      </w:r>
      <w:r>
        <w:rPr>
          <w:bCs/>
        </w:rPr>
        <w:t>Key market players have already introduced a lot of innovations to the logis</w:t>
      </w:r>
      <w:r>
        <w:rPr>
          <w:bCs/>
        </w:rPr>
        <w:t xml:space="preserve">tics sector.  For instance, many truck sourcing and service platforms have emerged (Truck Alliance, Huolala) to connect trucks and merchant stores and help both sides reduce cost and improve utilization rate. JD has established a fully automated warehouse </w:t>
      </w:r>
      <w:r>
        <w:rPr>
          <w:bCs/>
        </w:rPr>
        <w:t>in Shanghai and Cainiao’s Guangdong warehouse has deployed the largest number of robots in China. The express delivery (SF Holdings, ZTO, Cainiao) and e-commerce players (JD, Suning) have invested in smart locker system or smart pick-up stations, which all</w:t>
      </w:r>
      <w:r>
        <w:rPr>
          <w:bCs/>
        </w:rPr>
        <w:t xml:space="preserve">ows customers to pick-up their parcels at communal areas as an alternative to delivery to doorsteps. While the private sector is harnessing the latest technologies, the public sector could benefit from working with the private sector, based on the massive </w:t>
      </w:r>
      <w:r>
        <w:rPr>
          <w:bCs/>
        </w:rPr>
        <w:t xml:space="preserve">data available, to develop policies and strategies that facilitates more efficient flow of freight and make regulations that mitigate the externalities of freight transport. </w:t>
      </w:r>
      <w:r w:rsidR="00C550DC">
        <w:rPr>
          <w:bCs/>
        </w:rPr>
        <w:t>Under this Global Envi</w:t>
      </w:r>
      <w:r w:rsidR="00C550DC">
        <w:rPr>
          <w:rFonts w:hint="eastAsia"/>
          <w:bCs/>
          <w:lang w:eastAsia="zh-CN"/>
        </w:rPr>
        <w:t xml:space="preserve">ronmental </w:t>
      </w:r>
      <w:r w:rsidR="00C550DC">
        <w:rPr>
          <w:bCs/>
          <w:lang w:eastAsia="zh-CN"/>
        </w:rPr>
        <w:t>Facility (</w:t>
      </w:r>
      <w:r w:rsidR="00C550DC">
        <w:rPr>
          <w:bCs/>
        </w:rPr>
        <w:t>GEF) project, t</w:t>
      </w:r>
      <w:r w:rsidR="00C550DC" w:rsidRPr="002A37B6">
        <w:rPr>
          <w:bCs/>
        </w:rPr>
        <w:t>he national component will include consultations with the supply chain management and logistics associations as well as other logistics stakeholders from the private sector in strategy development. The local component will work with several private logistics companies to pilot innovations in intermodal transport and urban distribution</w:t>
      </w:r>
      <w:r w:rsidRPr="002A37B6">
        <w:rPr>
          <w:bCs/>
        </w:rPr>
        <w:t xml:space="preserve">. </w:t>
      </w:r>
    </w:p>
    <w:p w14:paraId="55362C29" w14:textId="77777777" w:rsidR="009C2CB9" w:rsidRPr="0043635C" w:rsidRDefault="009C2CB9" w:rsidP="009C2CB9">
      <w:pPr>
        <w:pStyle w:val="ListParagraph"/>
        <w:widowControl w:val="0"/>
        <w:autoSpaceDE w:val="0"/>
        <w:autoSpaceDN w:val="0"/>
        <w:adjustRightInd w:val="0"/>
        <w:rPr>
          <w:bCs/>
        </w:rPr>
      </w:pPr>
    </w:p>
    <w:p w14:paraId="1A48F57E" w14:textId="77777777" w:rsidR="009C2CB9" w:rsidRDefault="00E44689" w:rsidP="009C2CB9">
      <w:pPr>
        <w:pStyle w:val="ListParagraph"/>
        <w:numPr>
          <w:ilvl w:val="0"/>
          <w:numId w:val="1"/>
        </w:numPr>
        <w:spacing w:after="0" w:line="240" w:lineRule="auto"/>
        <w:ind w:left="-90" w:firstLine="4"/>
        <w:jc w:val="both"/>
        <w:rPr>
          <w:bCs/>
        </w:rPr>
      </w:pPr>
      <w:r w:rsidRPr="0043635C">
        <w:rPr>
          <w:b/>
          <w:bCs/>
        </w:rPr>
        <w:t xml:space="preserve">MOT proposed to pilot innovations of freight transport in selected representative projects. </w:t>
      </w:r>
      <w:r>
        <w:rPr>
          <w:bCs/>
        </w:rPr>
        <w:t>MOT</w:t>
      </w:r>
      <w:r w:rsidRPr="002A37B6">
        <w:rPr>
          <w:bCs/>
        </w:rPr>
        <w:t xml:space="preserve"> called for proposals nationwide for projects that: (i) feature good practices in intermodal transport</w:t>
      </w:r>
      <w:r w:rsidRPr="002A37B6">
        <w:rPr>
          <w:bCs/>
        </w:rPr>
        <w:t xml:space="preserve"> and urban distribution; and (ii) demonstrate potential in GHG emission reduction. MOT has </w:t>
      </w:r>
      <w:r>
        <w:rPr>
          <w:bCs/>
        </w:rPr>
        <w:t>selected</w:t>
      </w:r>
      <w:r w:rsidRPr="002A37B6">
        <w:rPr>
          <w:bCs/>
        </w:rPr>
        <w:t xml:space="preserve"> the pilot </w:t>
      </w:r>
      <w:r>
        <w:rPr>
          <w:bCs/>
        </w:rPr>
        <w:t>projects</w:t>
      </w:r>
      <w:r w:rsidRPr="002A37B6">
        <w:rPr>
          <w:bCs/>
        </w:rPr>
        <w:t xml:space="preserve"> </w:t>
      </w:r>
      <w:r>
        <w:rPr>
          <w:bCs/>
        </w:rPr>
        <w:t>based on careful evaluation of the financial and technical capacity of the implementing entities</w:t>
      </w:r>
      <w:r w:rsidRPr="002A37B6">
        <w:rPr>
          <w:bCs/>
        </w:rPr>
        <w:t xml:space="preserve">, </w:t>
      </w:r>
      <w:r>
        <w:rPr>
          <w:bCs/>
        </w:rPr>
        <w:t>in order to ensure the success of the p</w:t>
      </w:r>
      <w:r>
        <w:rPr>
          <w:bCs/>
        </w:rPr>
        <w:t>ilots so that</w:t>
      </w:r>
      <w:r w:rsidRPr="002A37B6">
        <w:rPr>
          <w:bCs/>
        </w:rPr>
        <w:t xml:space="preserve"> the innovations and best practices could be replicated throughout the country.</w:t>
      </w:r>
    </w:p>
    <w:p w14:paraId="7BFE9905" w14:textId="77777777" w:rsidR="009C2CB9" w:rsidRPr="0043635C" w:rsidRDefault="009C2CB9" w:rsidP="009C2CB9">
      <w:pPr>
        <w:pStyle w:val="ListParagraph"/>
        <w:widowControl w:val="0"/>
        <w:autoSpaceDE w:val="0"/>
        <w:autoSpaceDN w:val="0"/>
        <w:adjustRightInd w:val="0"/>
        <w:rPr>
          <w:bCs/>
        </w:rPr>
      </w:pPr>
    </w:p>
    <w:p w14:paraId="71414222" w14:textId="77777777" w:rsidR="009C2CB9" w:rsidRDefault="00E44689" w:rsidP="009C2CB9">
      <w:pPr>
        <w:pStyle w:val="ListParagraph"/>
        <w:numPr>
          <w:ilvl w:val="0"/>
          <w:numId w:val="1"/>
        </w:numPr>
        <w:spacing w:after="0" w:line="240" w:lineRule="auto"/>
        <w:ind w:left="-90" w:firstLine="4"/>
        <w:jc w:val="both"/>
        <w:rPr>
          <w:bCs/>
        </w:rPr>
      </w:pPr>
      <w:r>
        <w:rPr>
          <w:b/>
          <w:bCs/>
        </w:rPr>
        <w:t>Since 2011, t</w:t>
      </w:r>
      <w:r w:rsidRPr="0043635C">
        <w:rPr>
          <w:b/>
          <w:bCs/>
        </w:rPr>
        <w:t xml:space="preserve">he Bank </w:t>
      </w:r>
      <w:r>
        <w:rPr>
          <w:b/>
          <w:bCs/>
        </w:rPr>
        <w:t xml:space="preserve">has been engaged </w:t>
      </w:r>
      <w:r w:rsidRPr="0043635C">
        <w:rPr>
          <w:b/>
          <w:bCs/>
        </w:rPr>
        <w:t>in improving China’s logistics and freight transport sector.</w:t>
      </w:r>
      <w:r>
        <w:rPr>
          <w:bCs/>
        </w:rPr>
        <w:t xml:space="preserve"> Over the years, the Bank’s engagement evolved from the initial small scale local demonstration project of energy efficiency technologies for trucks in coastal Guangdong Province</w:t>
      </w:r>
      <w:r>
        <w:rPr>
          <w:rStyle w:val="FootnoteReference"/>
          <w:bCs/>
        </w:rPr>
        <w:footnoteReference w:id="12"/>
      </w:r>
      <w:r>
        <w:rPr>
          <w:bCs/>
        </w:rPr>
        <w:t xml:space="preserve">, to large scale regional consolidation and distribution center project that </w:t>
      </w:r>
      <w:r>
        <w:rPr>
          <w:bCs/>
        </w:rPr>
        <w:t>serves urban centers in central China</w:t>
      </w:r>
      <w:r>
        <w:rPr>
          <w:rStyle w:val="FootnoteReference"/>
          <w:bCs/>
        </w:rPr>
        <w:footnoteReference w:id="13"/>
      </w:r>
      <w:r>
        <w:rPr>
          <w:bCs/>
        </w:rPr>
        <w:t>, and to multimodal integrated freight and logistics center project on the Yangtze River that supports the economic development and industrial transformation of the central western region of the YREB</w:t>
      </w:r>
      <w:r>
        <w:rPr>
          <w:rStyle w:val="FootnoteReference"/>
          <w:bCs/>
        </w:rPr>
        <w:footnoteReference w:id="14"/>
      </w:r>
      <w:r>
        <w:rPr>
          <w:bCs/>
        </w:rPr>
        <w:t>. Most recently, t</w:t>
      </w:r>
      <w:r>
        <w:rPr>
          <w:bCs/>
        </w:rPr>
        <w:t xml:space="preserve">he Bank has approved a US$ 150 million IBRD loan to support the Hubei Inland Waterway Improvement Project (P158717), with the objective to improve inland waterway transport capacity and reliability along </w:t>
      </w:r>
      <w:r>
        <w:rPr>
          <w:bCs/>
        </w:rPr>
        <w:lastRenderedPageBreak/>
        <w:t>the Han River - a major tributary of the Yangtze Riv</w:t>
      </w:r>
      <w:r>
        <w:rPr>
          <w:bCs/>
        </w:rPr>
        <w:t xml:space="preserve">er - in support of low carbon development, and specifically to facilitate increased use of inland waterways for freight transport along the YREB. </w:t>
      </w:r>
    </w:p>
    <w:p w14:paraId="6F931327" w14:textId="77777777" w:rsidR="009C2CB9" w:rsidRPr="009C2CB9" w:rsidRDefault="009C2CB9" w:rsidP="009C2CB9">
      <w:pPr>
        <w:pStyle w:val="ListParagraph"/>
        <w:rPr>
          <w:b/>
          <w:bCs/>
        </w:rPr>
      </w:pPr>
    </w:p>
    <w:p w14:paraId="7852A24C" w14:textId="77777777" w:rsidR="002230F4" w:rsidRDefault="00E44689" w:rsidP="009C2CB9">
      <w:pPr>
        <w:pStyle w:val="ListParagraph"/>
        <w:numPr>
          <w:ilvl w:val="0"/>
          <w:numId w:val="1"/>
        </w:numPr>
        <w:spacing w:after="0" w:line="240" w:lineRule="auto"/>
        <w:ind w:left="-90" w:firstLine="4"/>
        <w:jc w:val="both"/>
        <w:rPr>
          <w:bCs/>
        </w:rPr>
      </w:pPr>
      <w:r w:rsidRPr="009C2CB9">
        <w:rPr>
          <w:b/>
          <w:bCs/>
        </w:rPr>
        <w:t>The proposed GEF project will continue the Bank’s support of China’s commitment of improving freight transpo</w:t>
      </w:r>
      <w:r w:rsidRPr="009C2CB9">
        <w:rPr>
          <w:b/>
          <w:bCs/>
        </w:rPr>
        <w:t>rt efficiency and reducing carbon emission of the freight transport sector.</w:t>
      </w:r>
      <w:r w:rsidRPr="009C2CB9">
        <w:rPr>
          <w:bCs/>
        </w:rPr>
        <w:t xml:space="preserve"> The proposed project will focus on improving planning and policy development of multimodal freight transport as well as piloting innovations at selected representative projects, in</w:t>
      </w:r>
      <w:r w:rsidRPr="009C2CB9">
        <w:rPr>
          <w:bCs/>
        </w:rPr>
        <w:t>cluding the Hubei Inland Waterway Improvement Project. The proposed project will include scope of detailed assessment of freight flows along YREB including Han River, and develop guidelines and standards to promote multimodal freight transport, particularl</w:t>
      </w:r>
      <w:r w:rsidRPr="009C2CB9">
        <w:rPr>
          <w:bCs/>
        </w:rPr>
        <w:t>y railway-waterway intermodal.</w:t>
      </w:r>
    </w:p>
    <w:p w14:paraId="15292371" w14:textId="77777777" w:rsidR="00C550DC" w:rsidRPr="00C550DC" w:rsidRDefault="00C550DC" w:rsidP="00C550DC">
      <w:pPr>
        <w:pStyle w:val="ListParagraph"/>
        <w:rPr>
          <w:bCs/>
        </w:rPr>
      </w:pPr>
    </w:p>
    <w:p w14:paraId="664153D4" w14:textId="77777777" w:rsidR="00C550DC" w:rsidRPr="009C2CB9" w:rsidRDefault="00E44689" w:rsidP="009C2CB9">
      <w:pPr>
        <w:pStyle w:val="ListParagraph"/>
        <w:numPr>
          <w:ilvl w:val="0"/>
          <w:numId w:val="1"/>
        </w:numPr>
        <w:spacing w:after="0" w:line="240" w:lineRule="auto"/>
        <w:ind w:left="-90" w:firstLine="4"/>
        <w:jc w:val="both"/>
        <w:rPr>
          <w:bCs/>
        </w:rPr>
      </w:pPr>
      <w:r w:rsidRPr="00E40335">
        <w:rPr>
          <w:b/>
          <w:bCs/>
        </w:rPr>
        <w:t>Knowledge and experience gained from developing and implementing green freight transport policies, strategies, analytical tools, and pilot projects under the proposed GEF project will be disseminated within China and in Bank</w:t>
      </w:r>
      <w:r w:rsidRPr="00E40335">
        <w:rPr>
          <w:b/>
          <w:bCs/>
        </w:rPr>
        <w:t xml:space="preserve"> client countries through the China-World Bank Transport Transformation and Innovation Knowledge Platform (TransFORM)</w:t>
      </w:r>
      <w:r>
        <w:rPr>
          <w:rStyle w:val="FootnoteReference"/>
          <w:b/>
          <w:bCs/>
        </w:rPr>
        <w:footnoteReference w:id="15"/>
      </w:r>
      <w:r w:rsidRPr="00502F37">
        <w:rPr>
          <w:bCs/>
        </w:rPr>
        <w:t xml:space="preserve">. </w:t>
      </w:r>
      <w:r w:rsidRPr="008918E2">
        <w:rPr>
          <w:bCs/>
        </w:rPr>
        <w:t>Since 2012, TransFORM has been supporting systematic knowledge generation and sharing among practitioners and senior level decision make</w:t>
      </w:r>
      <w:r w:rsidRPr="008918E2">
        <w:rPr>
          <w:bCs/>
        </w:rPr>
        <w:t>rs within China and between China and the international community.</w:t>
      </w:r>
      <w:r>
        <w:rPr>
          <w:bCs/>
        </w:rPr>
        <w:t xml:space="preserve"> As an established knowledge program and in its envisaged role as a major pillar of the proposed China-World Bank program for international development, TransFORM will ensure effective disse</w:t>
      </w:r>
      <w:r>
        <w:rPr>
          <w:bCs/>
        </w:rPr>
        <w:t>mination of the outputs, knowledge, and experience of the proposed GEF project.</w:t>
      </w:r>
    </w:p>
    <w:p w14:paraId="7339EB8A" w14:textId="77777777" w:rsidR="00667B45" w:rsidRPr="002230F4" w:rsidRDefault="00667B45"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32381A" w14:paraId="0702A3E8" w14:textId="77777777" w:rsidTr="002230F4">
        <w:tc>
          <w:tcPr>
            <w:tcW w:w="10800" w:type="dxa"/>
          </w:tcPr>
          <w:p w14:paraId="100E132F" w14:textId="77777777" w:rsidR="002230F4" w:rsidRPr="002230F4" w:rsidRDefault="00E44689"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C. Proposed Development Objective(s)</w:t>
            </w:r>
            <w:r w:rsidRPr="002230F4">
              <w:rPr>
                <w:rFonts w:ascii="Calibri" w:eastAsia="Times New Roman" w:hAnsi="Calibri" w:cs="Arial"/>
                <w:b/>
                <w:color w:val="172D5F"/>
                <w:sz w:val="21"/>
                <w:szCs w:val="21"/>
              </w:rPr>
              <w:t xml:space="preserve"> </w:t>
            </w:r>
          </w:p>
        </w:tc>
      </w:tr>
    </w:tbl>
    <w:p w14:paraId="0B56A6BE" w14:textId="77777777" w:rsidR="00B35D7F" w:rsidRDefault="00B35D7F" w:rsidP="002230F4">
      <w:pPr>
        <w:spacing w:after="0" w:line="240" w:lineRule="auto"/>
        <w:ind w:left="-691" w:right="-691"/>
      </w:pPr>
    </w:p>
    <w:p w14:paraId="164787FD" w14:textId="77777777" w:rsidR="00846914" w:rsidRPr="00846914" w:rsidRDefault="00E44689" w:rsidP="00846914">
      <w:pPr>
        <w:spacing w:after="0" w:line="240" w:lineRule="auto"/>
        <w:ind w:left="-691" w:right="-691"/>
        <w:rPr>
          <w:rFonts w:cs="Arial"/>
          <w:color w:val="7F7F7F" w:themeColor="text1" w:themeTint="80"/>
        </w:rPr>
      </w:pPr>
      <w:r w:rsidRPr="00846914">
        <w:rPr>
          <w:rFonts w:cs="Arial"/>
          <w:noProof/>
          <w:color w:val="7F7F7F" w:themeColor="text1" w:themeTint="80"/>
        </w:rPr>
        <w:t>Development Objective(s) (From PAD)</w:t>
      </w:r>
      <w:r w:rsidRPr="00846914">
        <w:rPr>
          <w:rFonts w:cs="Arial"/>
          <w:color w:val="7F7F7F" w:themeColor="text1" w:themeTint="80"/>
        </w:rPr>
        <w:t xml:space="preserve"> </w:t>
      </w:r>
    </w:p>
    <w:p w14:paraId="5138BAE4" w14:textId="77777777" w:rsidR="008D2AF0" w:rsidRPr="002230F4" w:rsidRDefault="00E44689" w:rsidP="001027CB">
      <w:pPr>
        <w:pStyle w:val="ListParagraph"/>
        <w:numPr>
          <w:ilvl w:val="0"/>
          <w:numId w:val="1"/>
        </w:numPr>
        <w:spacing w:after="0" w:line="240" w:lineRule="auto"/>
        <w:ind w:left="-90" w:firstLine="4"/>
        <w:jc w:val="both"/>
      </w:pPr>
      <w:r w:rsidRPr="00BF7FCC">
        <w:rPr>
          <w:noProof/>
        </w:rPr>
        <w:t xml:space="preserve">The development objective of the project is to </w:t>
      </w:r>
      <w:r>
        <w:rPr>
          <w:noProof/>
        </w:rPr>
        <w:t xml:space="preserve">(i)  improve the Government of China’s </w:t>
      </w:r>
      <w:r>
        <w:rPr>
          <w:noProof/>
        </w:rPr>
        <w:t>institutional capacity to formulate and evaluate policies and strategies to promote green freight transport systems in China; (ii) pilot innovative carbon emission reduction measures in the freight transport sector in selected provinces, and (iii) generate</w:t>
      </w:r>
      <w:r>
        <w:rPr>
          <w:noProof/>
        </w:rPr>
        <w:t xml:space="preserve"> lessons and experience from the project to disseminate widely within China and in the B</w:t>
      </w:r>
      <w:r>
        <w:rPr>
          <w:rFonts w:hint="eastAsia"/>
          <w:noProof/>
          <w:lang w:eastAsia="zh-CN"/>
        </w:rPr>
        <w:t>an</w:t>
      </w:r>
      <w:r>
        <w:rPr>
          <w:noProof/>
          <w:lang w:eastAsia="zh-CN"/>
        </w:rPr>
        <w:t>k client countries</w:t>
      </w:r>
      <w:r w:rsidR="00EC0476" w:rsidRPr="001027CB">
        <w:rPr>
          <w:rFonts w:eastAsia="Microsoft YaHei" w:cstheme="minorHAnsi"/>
          <w:color w:val="000000"/>
        </w:rPr>
        <w:t>.</w:t>
      </w:r>
    </w:p>
    <w:p w14:paraId="0866AFB2" w14:textId="77777777" w:rsidR="002230F4" w:rsidRPr="002230F4" w:rsidRDefault="002230F4" w:rsidP="002230F4">
      <w:pPr>
        <w:spacing w:after="0" w:line="240" w:lineRule="auto"/>
        <w:ind w:left="-691" w:right="-691"/>
      </w:pPr>
    </w:p>
    <w:p w14:paraId="666F0499" w14:textId="77777777" w:rsidR="00C550DC" w:rsidRPr="00B71563" w:rsidRDefault="00E44689" w:rsidP="00C550DC">
      <w:pPr>
        <w:pStyle w:val="ListParagraph"/>
        <w:numPr>
          <w:ilvl w:val="0"/>
          <w:numId w:val="1"/>
        </w:numPr>
        <w:spacing w:after="0" w:line="240" w:lineRule="auto"/>
        <w:ind w:left="-90" w:firstLine="4"/>
        <w:jc w:val="both"/>
        <w:rPr>
          <w:noProof/>
        </w:rPr>
      </w:pPr>
      <w:r w:rsidRPr="00B71563">
        <w:rPr>
          <w:noProof/>
        </w:rPr>
        <w:t>The achievement of the PDO will be measured through the following key performance indicators:</w:t>
      </w:r>
    </w:p>
    <w:p w14:paraId="4C103F9E" w14:textId="77777777" w:rsidR="00C550DC" w:rsidRPr="00B71563" w:rsidRDefault="00E44689" w:rsidP="00C550DC">
      <w:pPr>
        <w:pStyle w:val="ListParagraph"/>
        <w:numPr>
          <w:ilvl w:val="1"/>
          <w:numId w:val="2"/>
        </w:numPr>
        <w:spacing w:after="0" w:line="240" w:lineRule="auto"/>
        <w:jc w:val="both"/>
        <w:rPr>
          <w:rFonts w:cstheme="minorHAnsi"/>
          <w:bCs/>
        </w:rPr>
      </w:pPr>
      <w:r w:rsidRPr="00B71563">
        <w:rPr>
          <w:rFonts w:cstheme="minorHAnsi"/>
          <w:bCs/>
        </w:rPr>
        <w:t xml:space="preserve">Indicator 1: </w:t>
      </w:r>
      <w:r w:rsidRPr="00B71563">
        <w:rPr>
          <w:rFonts w:eastAsia="Microsoft YaHei" w:cstheme="minorHAnsi"/>
        </w:rPr>
        <w:t xml:space="preserve">Number of analytical tools adopted by </w:t>
      </w:r>
      <w:r w:rsidRPr="00B71563">
        <w:rPr>
          <w:rFonts w:eastAsia="Microsoft YaHei" w:cstheme="minorHAnsi"/>
        </w:rPr>
        <w:t>MOT for implementation in national planning and policy development;</w:t>
      </w:r>
    </w:p>
    <w:p w14:paraId="266568AA" w14:textId="77777777" w:rsidR="00C550DC" w:rsidRPr="00B71563" w:rsidRDefault="00E44689" w:rsidP="00C550DC">
      <w:pPr>
        <w:pStyle w:val="ListParagraph"/>
        <w:numPr>
          <w:ilvl w:val="1"/>
          <w:numId w:val="2"/>
        </w:numPr>
        <w:spacing w:after="0" w:line="240" w:lineRule="auto"/>
        <w:jc w:val="both"/>
        <w:rPr>
          <w:rFonts w:cstheme="minorHAnsi"/>
          <w:bCs/>
        </w:rPr>
      </w:pPr>
      <w:bookmarkStart w:id="1" w:name="_Hlk521952589"/>
      <w:r w:rsidRPr="00B71563">
        <w:rPr>
          <w:rFonts w:cstheme="minorHAnsi"/>
          <w:bCs/>
        </w:rPr>
        <w:t xml:space="preserve">Indicator 2: </w:t>
      </w:r>
      <w:r w:rsidRPr="00B71563">
        <w:rPr>
          <w:rFonts w:eastAsia="Microsoft YaHei" w:cstheme="minorHAnsi"/>
        </w:rPr>
        <w:t>Number of national plans adopted by MOT for implementation</w:t>
      </w:r>
      <w:r w:rsidRPr="00B71563">
        <w:rPr>
          <w:rFonts w:cstheme="minorHAnsi"/>
          <w:bCs/>
        </w:rPr>
        <w:t xml:space="preserve">; </w:t>
      </w:r>
    </w:p>
    <w:p w14:paraId="1B6D1A8D" w14:textId="77777777" w:rsidR="00C550DC" w:rsidRPr="00B71563" w:rsidRDefault="00E44689" w:rsidP="00C550DC">
      <w:pPr>
        <w:pStyle w:val="ListParagraph"/>
        <w:numPr>
          <w:ilvl w:val="1"/>
          <w:numId w:val="2"/>
        </w:numPr>
        <w:spacing w:after="0" w:line="240" w:lineRule="auto"/>
        <w:jc w:val="both"/>
        <w:rPr>
          <w:rFonts w:cstheme="minorHAnsi"/>
          <w:bCs/>
        </w:rPr>
      </w:pPr>
      <w:r w:rsidRPr="00B71563">
        <w:rPr>
          <w:rFonts w:cstheme="minorHAnsi"/>
          <w:bCs/>
        </w:rPr>
        <w:t xml:space="preserve">Indicator 3: </w:t>
      </w:r>
      <w:r w:rsidRPr="00B71563">
        <w:rPr>
          <w:rFonts w:eastAsia="Microsoft YaHei" w:cstheme="minorHAnsi"/>
        </w:rPr>
        <w:t>Number of guidelines on improving urban freight transport issued by MOT for implementation</w:t>
      </w:r>
      <w:r w:rsidRPr="00B71563">
        <w:rPr>
          <w:rFonts w:cstheme="minorHAnsi"/>
          <w:bCs/>
        </w:rPr>
        <w:t xml:space="preserve">; </w:t>
      </w:r>
    </w:p>
    <w:p w14:paraId="43A05011" w14:textId="77777777" w:rsidR="00C550DC" w:rsidRPr="00E40335" w:rsidRDefault="00E44689" w:rsidP="00C550DC">
      <w:pPr>
        <w:pStyle w:val="ListParagraph"/>
        <w:numPr>
          <w:ilvl w:val="1"/>
          <w:numId w:val="2"/>
        </w:numPr>
        <w:spacing w:after="0" w:line="240" w:lineRule="auto"/>
        <w:jc w:val="both"/>
        <w:rPr>
          <w:rFonts w:cstheme="minorHAnsi"/>
          <w:bCs/>
        </w:rPr>
      </w:pPr>
      <w:r w:rsidRPr="00B71563">
        <w:rPr>
          <w:rFonts w:cstheme="minorHAnsi"/>
          <w:bCs/>
        </w:rPr>
        <w:t>Indicato</w:t>
      </w:r>
      <w:r w:rsidRPr="00B71563">
        <w:rPr>
          <w:rFonts w:cstheme="minorHAnsi"/>
          <w:bCs/>
        </w:rPr>
        <w:t xml:space="preserve">r 4: </w:t>
      </w:r>
      <w:r w:rsidRPr="00B71563">
        <w:rPr>
          <w:rFonts w:eastAsia="Microsoft YaHei" w:cstheme="minorHAnsi"/>
        </w:rPr>
        <w:t>Net GHG emission reduced</w:t>
      </w:r>
      <w:r>
        <w:rPr>
          <w:rFonts w:eastAsia="Microsoft YaHei" w:cstheme="minorHAnsi"/>
        </w:rPr>
        <w:t>;</w:t>
      </w:r>
    </w:p>
    <w:p w14:paraId="782C6288" w14:textId="77777777" w:rsidR="002230F4" w:rsidRPr="00C550DC" w:rsidRDefault="00E44689" w:rsidP="00C550DC">
      <w:pPr>
        <w:pStyle w:val="ListParagraph"/>
        <w:numPr>
          <w:ilvl w:val="1"/>
          <w:numId w:val="2"/>
        </w:numPr>
        <w:spacing w:after="0" w:line="240" w:lineRule="auto"/>
        <w:jc w:val="both"/>
        <w:rPr>
          <w:rFonts w:cstheme="minorHAnsi"/>
          <w:bCs/>
        </w:rPr>
      </w:pPr>
      <w:r>
        <w:rPr>
          <w:rFonts w:eastAsia="Microsoft YaHei" w:cstheme="minorHAnsi"/>
        </w:rPr>
        <w:t xml:space="preserve">Indicator 5: Number of </w:t>
      </w:r>
      <w:r>
        <w:rPr>
          <w:rFonts w:eastAsia="Microsoft YaHei" w:cstheme="minorHAnsi" w:hint="eastAsia"/>
          <w:lang w:eastAsia="zh-CN"/>
        </w:rPr>
        <w:t>in</w:t>
      </w:r>
      <w:r>
        <w:rPr>
          <w:rFonts w:eastAsia="Microsoft YaHei" w:cstheme="minorHAnsi"/>
        </w:rPr>
        <w:t>ternational knowledge dissemination events.</w:t>
      </w:r>
    </w:p>
    <w:bookmarkEnd w:id="1"/>
    <w:p w14:paraId="59CCEAC0"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32381A" w14:paraId="070EF4B4" w14:textId="77777777" w:rsidTr="007E1A9B">
        <w:tc>
          <w:tcPr>
            <w:tcW w:w="10800" w:type="dxa"/>
          </w:tcPr>
          <w:p w14:paraId="25569E98" w14:textId="77777777" w:rsidR="002230F4" w:rsidRPr="002230F4" w:rsidRDefault="00E44689"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tc>
      </w:tr>
    </w:tbl>
    <w:p w14:paraId="63CE5BCE" w14:textId="77777777" w:rsidR="002230F4" w:rsidRPr="002230F4" w:rsidRDefault="002230F4" w:rsidP="002230F4">
      <w:pPr>
        <w:spacing w:after="0" w:line="240" w:lineRule="auto"/>
        <w:ind w:left="-691" w:right="-691"/>
      </w:pPr>
    </w:p>
    <w:p w14:paraId="7EA4D36F" w14:textId="77777777" w:rsidR="007C0484" w:rsidRDefault="00E44689" w:rsidP="007C0484">
      <w:pPr>
        <w:pStyle w:val="ListParagraph"/>
        <w:numPr>
          <w:ilvl w:val="0"/>
          <w:numId w:val="1"/>
        </w:numPr>
        <w:spacing w:after="0" w:line="240" w:lineRule="auto"/>
        <w:ind w:left="-90" w:firstLine="4"/>
        <w:jc w:val="both"/>
        <w:rPr>
          <w:bCs/>
        </w:rPr>
      </w:pPr>
      <w:r w:rsidRPr="0035214F">
        <w:rPr>
          <w:bCs/>
        </w:rPr>
        <w:lastRenderedPageBreak/>
        <w:t>The proposed project will develop policy, strategy, analytical tools and technical standards at the</w:t>
      </w:r>
      <w:r w:rsidRPr="0035214F">
        <w:rPr>
          <w:bCs/>
        </w:rPr>
        <w:t xml:space="preserve"> national level to improve the efficiency and environmental sustainability of China’s freight transport sector</w:t>
      </w:r>
      <w:r>
        <w:rPr>
          <w:bCs/>
        </w:rPr>
        <w:t>, focusing on two priority areas, i.e., promotion of multimodal freight transportation system and optimization of urban freight distribution</w:t>
      </w:r>
      <w:r w:rsidRPr="0035214F">
        <w:rPr>
          <w:bCs/>
        </w:rPr>
        <w:t xml:space="preserve">. The </w:t>
      </w:r>
      <w:r w:rsidRPr="0035214F">
        <w:rPr>
          <w:bCs/>
        </w:rPr>
        <w:t>project will also pilot the key policy, strategy and analytical tools at the local levels in five selected cities and provinces.</w:t>
      </w:r>
      <w:r w:rsidR="00C550DC">
        <w:rPr>
          <w:bCs/>
        </w:rPr>
        <w:t xml:space="preserve"> Finally, the lessons learned and implementation experience of the pilots, polices, and analytical tools will be systematically documented and disseminated within China and in other Bank client countries seeking to develop green freight transport system.</w:t>
      </w:r>
    </w:p>
    <w:p w14:paraId="14505538" w14:textId="77777777" w:rsidR="007C0484" w:rsidRDefault="007C0484" w:rsidP="007C0484">
      <w:pPr>
        <w:ind w:left="-634"/>
        <w:jc w:val="both"/>
        <w:rPr>
          <w:bCs/>
        </w:rPr>
      </w:pPr>
    </w:p>
    <w:p w14:paraId="68E1FD9D" w14:textId="77777777" w:rsidR="007C0484" w:rsidRDefault="00E44689" w:rsidP="007C0484">
      <w:pPr>
        <w:pStyle w:val="ListParagraph"/>
        <w:numPr>
          <w:ilvl w:val="0"/>
          <w:numId w:val="1"/>
        </w:numPr>
        <w:spacing w:after="0" w:line="240" w:lineRule="auto"/>
        <w:ind w:left="-90" w:firstLine="4"/>
        <w:jc w:val="both"/>
        <w:rPr>
          <w:b/>
          <w:bCs/>
        </w:rPr>
      </w:pPr>
      <w:r w:rsidRPr="005154B5">
        <w:rPr>
          <w:b/>
          <w:bCs/>
        </w:rPr>
        <w:t>Component 1: National T</w:t>
      </w:r>
      <w:r>
        <w:rPr>
          <w:b/>
          <w:bCs/>
        </w:rPr>
        <w:t xml:space="preserve">echnical </w:t>
      </w:r>
      <w:r w:rsidRPr="005154B5">
        <w:rPr>
          <w:b/>
          <w:bCs/>
        </w:rPr>
        <w:t>A</w:t>
      </w:r>
      <w:r>
        <w:rPr>
          <w:b/>
          <w:bCs/>
        </w:rPr>
        <w:t>ssistance (TA)</w:t>
      </w:r>
      <w:r w:rsidRPr="005154B5">
        <w:rPr>
          <w:b/>
          <w:bCs/>
        </w:rPr>
        <w:t xml:space="preserve"> and Policy Development</w:t>
      </w:r>
      <w:r>
        <w:rPr>
          <w:rFonts w:hint="eastAsia"/>
          <w:b/>
          <w:bCs/>
        </w:rPr>
        <w:t xml:space="preserve"> </w:t>
      </w:r>
      <w:r w:rsidRPr="002F5449">
        <w:rPr>
          <w:bCs/>
        </w:rPr>
        <w:t>(US</w:t>
      </w:r>
      <w:r>
        <w:rPr>
          <w:bCs/>
        </w:rPr>
        <w:t>$</w:t>
      </w:r>
      <w:r w:rsidRPr="00997DD3">
        <w:rPr>
          <w:bCs/>
        </w:rPr>
        <w:t>3.</w:t>
      </w:r>
      <w:r>
        <w:rPr>
          <w:bCs/>
        </w:rPr>
        <w:t>1</w:t>
      </w:r>
      <w:r w:rsidRPr="00997DD3">
        <w:rPr>
          <w:bCs/>
        </w:rPr>
        <w:t>5</w:t>
      </w:r>
      <w:r>
        <w:rPr>
          <w:bCs/>
        </w:rPr>
        <w:t xml:space="preserve"> </w:t>
      </w:r>
      <w:r w:rsidRPr="00D270EC">
        <w:rPr>
          <w:bCs/>
        </w:rPr>
        <w:t>million</w:t>
      </w:r>
      <w:r w:rsidRPr="002F5449">
        <w:rPr>
          <w:bCs/>
        </w:rPr>
        <w:t xml:space="preserve"> GEF grant + US</w:t>
      </w:r>
      <w:r>
        <w:rPr>
          <w:bCs/>
        </w:rPr>
        <w:t xml:space="preserve">$1.7 </w:t>
      </w:r>
      <w:r w:rsidRPr="002F5449">
        <w:rPr>
          <w:bCs/>
        </w:rPr>
        <w:t>million counterpart f</w:t>
      </w:r>
      <w:r w:rsidRPr="002F5449">
        <w:rPr>
          <w:bCs/>
        </w:rPr>
        <w:t>unding)</w:t>
      </w:r>
    </w:p>
    <w:p w14:paraId="40CB59AF" w14:textId="77777777" w:rsidR="007C0484" w:rsidRPr="005154B5" w:rsidRDefault="007C0484" w:rsidP="007C0484">
      <w:pPr>
        <w:jc w:val="both"/>
        <w:rPr>
          <w:bCs/>
        </w:rPr>
      </w:pPr>
    </w:p>
    <w:p w14:paraId="543C6CC2" w14:textId="77777777" w:rsidR="007C0484" w:rsidRPr="002F5449" w:rsidRDefault="00E44689" w:rsidP="007C0484">
      <w:pPr>
        <w:pStyle w:val="ListParagraph"/>
        <w:numPr>
          <w:ilvl w:val="0"/>
          <w:numId w:val="1"/>
        </w:numPr>
        <w:spacing w:after="0" w:line="240" w:lineRule="auto"/>
        <w:ind w:left="-90" w:firstLine="4"/>
        <w:jc w:val="both"/>
        <w:rPr>
          <w:bCs/>
        </w:rPr>
      </w:pPr>
      <w:r w:rsidRPr="002D7806">
        <w:rPr>
          <w:rFonts w:hint="eastAsia"/>
          <w:b/>
          <w:bCs/>
        </w:rPr>
        <w:t>Component 1A</w:t>
      </w:r>
      <w:r>
        <w:rPr>
          <w:b/>
          <w:bCs/>
        </w:rPr>
        <w:t xml:space="preserve">: Development of Policy and Strategy for Low Carbon </w:t>
      </w:r>
      <w:r>
        <w:rPr>
          <w:rFonts w:hint="eastAsia"/>
          <w:b/>
          <w:bCs/>
        </w:rPr>
        <w:t>Multimodal</w:t>
      </w:r>
      <w:r>
        <w:rPr>
          <w:b/>
          <w:bCs/>
        </w:rPr>
        <w:t xml:space="preserve"> Freight Transportation System.</w:t>
      </w:r>
      <w:r w:rsidRPr="002D7806">
        <w:rPr>
          <w:rFonts w:hint="eastAsia"/>
          <w:b/>
          <w:bCs/>
        </w:rPr>
        <w:t xml:space="preserve"> </w:t>
      </w:r>
      <w:r>
        <w:rPr>
          <w:bCs/>
        </w:rPr>
        <w:t xml:space="preserve">This subcomponent will develop </w:t>
      </w:r>
      <w:r w:rsidRPr="00C652A2">
        <w:rPr>
          <w:bCs/>
        </w:rPr>
        <w:t>national policies, strategy and standards aimed at improving the efficiency and environmental sustainability o</w:t>
      </w:r>
      <w:r w:rsidRPr="00C652A2">
        <w:rPr>
          <w:bCs/>
        </w:rPr>
        <w:t xml:space="preserve">f </w:t>
      </w:r>
      <w:r>
        <w:rPr>
          <w:bCs/>
        </w:rPr>
        <w:t>multimodal</w:t>
      </w:r>
      <w:r w:rsidRPr="00C652A2">
        <w:rPr>
          <w:bCs/>
        </w:rPr>
        <w:t xml:space="preserve"> freight transportation system. </w:t>
      </w:r>
      <w:r>
        <w:rPr>
          <w:bCs/>
        </w:rPr>
        <w:t>It will work with the research institutes affiliated with the MOT to enhance China’s capacity for policy research in the freight transport sector.</w:t>
      </w:r>
    </w:p>
    <w:p w14:paraId="2D2534AE" w14:textId="77777777" w:rsidR="007C0484" w:rsidRPr="002D7806" w:rsidRDefault="00E44689" w:rsidP="007C0484">
      <w:pPr>
        <w:pStyle w:val="ListParagraph"/>
        <w:numPr>
          <w:ilvl w:val="1"/>
          <w:numId w:val="1"/>
        </w:numPr>
        <w:spacing w:after="0" w:line="240" w:lineRule="auto"/>
        <w:ind w:left="720" w:firstLine="4"/>
        <w:jc w:val="both"/>
        <w:rPr>
          <w:bCs/>
        </w:rPr>
      </w:pPr>
      <w:r>
        <w:rPr>
          <w:b/>
          <w:bCs/>
        </w:rPr>
        <w:t>Development of</w:t>
      </w:r>
      <w:r w:rsidRPr="002D7806">
        <w:rPr>
          <w:b/>
          <w:bCs/>
        </w:rPr>
        <w:t xml:space="preserve"> Structural Emission Reduction Strategy of China's Freight </w:t>
      </w:r>
      <w:r w:rsidRPr="002D7806">
        <w:rPr>
          <w:rFonts w:hint="eastAsia"/>
          <w:b/>
          <w:bCs/>
        </w:rPr>
        <w:t>Transport</w:t>
      </w:r>
      <w:r>
        <w:rPr>
          <w:b/>
          <w:bCs/>
        </w:rPr>
        <w:t xml:space="preserve"> Sector</w:t>
      </w:r>
      <w:r w:rsidRPr="002D7806">
        <w:rPr>
          <w:rFonts w:hint="eastAsia"/>
          <w:b/>
          <w:bCs/>
        </w:rPr>
        <w:t xml:space="preserve">. </w:t>
      </w:r>
      <w:r w:rsidRPr="009C5A2B">
        <w:rPr>
          <w:bCs/>
        </w:rPr>
        <w:t xml:space="preserve">This proposed </w:t>
      </w:r>
      <w:r>
        <w:rPr>
          <w:bCs/>
        </w:rPr>
        <w:t>task</w:t>
      </w:r>
      <w:r w:rsidRPr="009C5A2B">
        <w:rPr>
          <w:bCs/>
        </w:rPr>
        <w:t xml:space="preserve"> aims to evaluate existing conditions of multimodal freight transport in China, identify impediments and propose solutions to promote multimodal freight transpor</w:t>
      </w:r>
      <w:r w:rsidRPr="009C5A2B">
        <w:rPr>
          <w:bCs/>
        </w:rPr>
        <w:t xml:space="preserve">t for systematic emission reduction in the sector. The </w:t>
      </w:r>
      <w:r>
        <w:rPr>
          <w:bCs/>
        </w:rPr>
        <w:t>task</w:t>
      </w:r>
      <w:r w:rsidRPr="009C5A2B">
        <w:rPr>
          <w:bCs/>
        </w:rPr>
        <w:t xml:space="preserve"> </w:t>
      </w:r>
      <w:r>
        <w:rPr>
          <w:rFonts w:hint="eastAsia"/>
          <w:bCs/>
        </w:rPr>
        <w:t>also</w:t>
      </w:r>
      <w:r>
        <w:rPr>
          <w:bCs/>
        </w:rPr>
        <w:t xml:space="preserve"> </w:t>
      </w:r>
      <w:r w:rsidRPr="009C5A2B">
        <w:rPr>
          <w:bCs/>
        </w:rPr>
        <w:t>includes a large scope for capacity building in the development of a national freight model and its application in national and major corridor level strategic multimodal freight transport pla</w:t>
      </w:r>
      <w:r w:rsidRPr="009C5A2B">
        <w:rPr>
          <w:bCs/>
        </w:rPr>
        <w:t xml:space="preserve">nning. </w:t>
      </w:r>
      <w:r>
        <w:rPr>
          <w:bCs/>
        </w:rPr>
        <w:t>Specifically</w:t>
      </w:r>
      <w:r w:rsidRPr="009C5A2B">
        <w:rPr>
          <w:bCs/>
        </w:rPr>
        <w:t xml:space="preserve">, the </w:t>
      </w:r>
      <w:r>
        <w:rPr>
          <w:bCs/>
        </w:rPr>
        <w:t>task</w:t>
      </w:r>
      <w:r w:rsidRPr="009C5A2B">
        <w:rPr>
          <w:bCs/>
        </w:rPr>
        <w:t xml:space="preserve"> includes: (i) preparation of a medium-to-long term multimodal freight transport plan; (ii) development of unified technical standards supporting multimodal operation in the freight transport sector; (iii) development of a nati</w:t>
      </w:r>
      <w:r w:rsidRPr="009C5A2B">
        <w:rPr>
          <w:bCs/>
        </w:rPr>
        <w:t>onal freight model; and (iv) development of data standards for information sharing among various modes based on the existing national transport and logistics public information platform (LOGINK), which is a multimodal freight information platform.</w:t>
      </w:r>
    </w:p>
    <w:p w14:paraId="0762C7C3" w14:textId="77777777" w:rsidR="007C0484" w:rsidRPr="005154B5" w:rsidRDefault="007C0484" w:rsidP="007C0484">
      <w:pPr>
        <w:jc w:val="both"/>
        <w:rPr>
          <w:b/>
          <w:bCs/>
        </w:rPr>
      </w:pPr>
    </w:p>
    <w:p w14:paraId="7396416E" w14:textId="77777777" w:rsidR="007C0484" w:rsidRDefault="00E44689" w:rsidP="007C0484">
      <w:pPr>
        <w:pStyle w:val="ListParagraph"/>
        <w:numPr>
          <w:ilvl w:val="1"/>
          <w:numId w:val="1"/>
        </w:numPr>
        <w:spacing w:after="0" w:line="240" w:lineRule="auto"/>
        <w:ind w:left="720" w:firstLine="4"/>
        <w:jc w:val="both"/>
        <w:rPr>
          <w:bCs/>
        </w:rPr>
      </w:pPr>
      <w:r w:rsidRPr="00AA1A23">
        <w:rPr>
          <w:b/>
          <w:bCs/>
        </w:rPr>
        <w:t>Develop</w:t>
      </w:r>
      <w:r w:rsidRPr="00AA1A23">
        <w:rPr>
          <w:b/>
          <w:bCs/>
        </w:rPr>
        <w:t>ment of</w:t>
      </w:r>
      <w:r w:rsidRPr="00AA1A23">
        <w:rPr>
          <w:rFonts w:hint="eastAsia"/>
          <w:b/>
          <w:bCs/>
        </w:rPr>
        <w:t xml:space="preserve"> </w:t>
      </w:r>
      <w:r w:rsidRPr="00AA1A23">
        <w:rPr>
          <w:b/>
          <w:bCs/>
        </w:rPr>
        <w:t>Action Plan for Efficient and Green Freight Corridors in China</w:t>
      </w:r>
      <w:r w:rsidRPr="00AA1A23">
        <w:rPr>
          <w:rFonts w:hint="eastAsia"/>
          <w:b/>
          <w:bCs/>
        </w:rPr>
        <w:t xml:space="preserve">. </w:t>
      </w:r>
      <w:r w:rsidRPr="00AA1A23">
        <w:rPr>
          <w:bCs/>
        </w:rPr>
        <w:t>This</w:t>
      </w:r>
      <w:r w:rsidRPr="00AA1A23">
        <w:rPr>
          <w:rFonts w:hint="eastAsia"/>
          <w:bCs/>
        </w:rPr>
        <w:t xml:space="preserve"> </w:t>
      </w:r>
      <w:r w:rsidRPr="00AA1A23">
        <w:rPr>
          <w:bCs/>
        </w:rPr>
        <w:t xml:space="preserve">proposed </w:t>
      </w:r>
      <w:r>
        <w:rPr>
          <w:bCs/>
        </w:rPr>
        <w:t>task</w:t>
      </w:r>
      <w:r w:rsidRPr="00CC620E">
        <w:rPr>
          <w:rFonts w:hint="eastAsia"/>
          <w:bCs/>
        </w:rPr>
        <w:t xml:space="preserve"> </w:t>
      </w:r>
      <w:r w:rsidRPr="00CC620E">
        <w:rPr>
          <w:bCs/>
        </w:rPr>
        <w:t>is to</w:t>
      </w:r>
      <w:r>
        <w:rPr>
          <w:bCs/>
        </w:rPr>
        <w:t xml:space="preserve">: </w:t>
      </w:r>
      <w:r w:rsidRPr="00AA1A23">
        <w:rPr>
          <w:bCs/>
        </w:rPr>
        <w:t>(i) identify infrastructure and operational bottlenecks of selected national and international freight corridors that include major multimodal freight transpo</w:t>
      </w:r>
      <w:r w:rsidRPr="00AA1A23">
        <w:rPr>
          <w:bCs/>
        </w:rPr>
        <w:t xml:space="preserve">rt hubs; and (ii) propose recommendations for improvements. Outputs of the </w:t>
      </w:r>
      <w:r>
        <w:rPr>
          <w:bCs/>
        </w:rPr>
        <w:t>task</w:t>
      </w:r>
      <w:r w:rsidRPr="00AA1A23">
        <w:rPr>
          <w:bCs/>
        </w:rPr>
        <w:t xml:space="preserve"> include: (i) action plan for infrastructure connectivity improvement for </w:t>
      </w:r>
      <w:r>
        <w:rPr>
          <w:bCs/>
        </w:rPr>
        <w:t xml:space="preserve">the BRI </w:t>
      </w:r>
      <w:r w:rsidRPr="00AA1A23">
        <w:rPr>
          <w:bCs/>
        </w:rPr>
        <w:t xml:space="preserve">freight corridors; and (ii) operation and management plan for </w:t>
      </w:r>
      <w:r>
        <w:rPr>
          <w:bCs/>
        </w:rPr>
        <w:t>the BRI</w:t>
      </w:r>
      <w:r w:rsidRPr="00AA1A23">
        <w:rPr>
          <w:bCs/>
        </w:rPr>
        <w:t xml:space="preserve"> freight corridors.</w:t>
      </w:r>
    </w:p>
    <w:p w14:paraId="6658FEA3" w14:textId="77777777" w:rsidR="007C0484" w:rsidRPr="00AA1A23" w:rsidRDefault="007C0484" w:rsidP="007C0484"/>
    <w:p w14:paraId="7F2D9FC8" w14:textId="77777777" w:rsidR="007C0484" w:rsidRPr="00EB59F2" w:rsidRDefault="00E44689" w:rsidP="007C0484">
      <w:pPr>
        <w:pStyle w:val="ListParagraph"/>
        <w:numPr>
          <w:ilvl w:val="1"/>
          <w:numId w:val="1"/>
        </w:numPr>
        <w:spacing w:after="0" w:line="240" w:lineRule="auto"/>
        <w:ind w:left="720" w:firstLine="4"/>
        <w:jc w:val="both"/>
        <w:rPr>
          <w:bCs/>
        </w:rPr>
      </w:pPr>
      <w:r>
        <w:rPr>
          <w:rFonts w:hint="eastAsia"/>
          <w:b/>
          <w:bCs/>
        </w:rPr>
        <w:t>Devel</w:t>
      </w:r>
      <w:r>
        <w:rPr>
          <w:rFonts w:hint="eastAsia"/>
          <w:b/>
          <w:bCs/>
        </w:rPr>
        <w:t xml:space="preserve">opment of </w:t>
      </w:r>
      <w:r>
        <w:rPr>
          <w:b/>
          <w:bCs/>
        </w:rPr>
        <w:t>Guideline on</w:t>
      </w:r>
      <w:r w:rsidRPr="00670BB5">
        <w:rPr>
          <w:b/>
          <w:bCs/>
        </w:rPr>
        <w:t xml:space="preserve"> </w:t>
      </w:r>
      <w:r w:rsidRPr="00670BB5">
        <w:rPr>
          <w:rFonts w:hint="eastAsia"/>
          <w:b/>
          <w:bCs/>
        </w:rPr>
        <w:t>Multimodal</w:t>
      </w:r>
      <w:r w:rsidRPr="00670BB5">
        <w:rPr>
          <w:b/>
          <w:bCs/>
        </w:rPr>
        <w:t xml:space="preserve"> Freight </w:t>
      </w:r>
      <w:r w:rsidRPr="00670BB5">
        <w:rPr>
          <w:rFonts w:hint="eastAsia"/>
          <w:b/>
          <w:bCs/>
        </w:rPr>
        <w:t xml:space="preserve">Development </w:t>
      </w:r>
      <w:r w:rsidRPr="00670BB5">
        <w:rPr>
          <w:b/>
          <w:bCs/>
        </w:rPr>
        <w:t xml:space="preserve">for </w:t>
      </w:r>
      <w:r w:rsidRPr="00670BB5">
        <w:rPr>
          <w:rFonts w:hint="eastAsia"/>
          <w:b/>
          <w:bCs/>
        </w:rPr>
        <w:t xml:space="preserve">the </w:t>
      </w:r>
      <w:r w:rsidRPr="008E243C">
        <w:rPr>
          <w:rFonts w:hint="eastAsia"/>
          <w:b/>
          <w:bCs/>
        </w:rPr>
        <w:t xml:space="preserve">YREB. </w:t>
      </w:r>
      <w:r w:rsidRPr="00EB59F2">
        <w:rPr>
          <w:bCs/>
        </w:rPr>
        <w:t xml:space="preserve">The proposed </w:t>
      </w:r>
      <w:r>
        <w:rPr>
          <w:bCs/>
        </w:rPr>
        <w:t>task</w:t>
      </w:r>
      <w:r w:rsidRPr="00EB59F2">
        <w:rPr>
          <w:bCs/>
        </w:rPr>
        <w:t xml:space="preserve"> includes a YREB freight flow survey that collects data such as commodity type, volume, value, transport mode, and origins and destinations. The national multimodal </w:t>
      </w:r>
      <w:r w:rsidRPr="00EB59F2">
        <w:rPr>
          <w:bCs/>
        </w:rPr>
        <w:t>freight model developed under component 1A</w:t>
      </w:r>
      <w:r>
        <w:rPr>
          <w:rFonts w:hint="eastAsia"/>
          <w:bCs/>
        </w:rPr>
        <w:t>-(a)</w:t>
      </w:r>
      <w:r w:rsidRPr="00EB59F2">
        <w:rPr>
          <w:bCs/>
        </w:rPr>
        <w:t xml:space="preserve"> will be used to support this </w:t>
      </w:r>
      <w:r>
        <w:rPr>
          <w:bCs/>
        </w:rPr>
        <w:t>analysis</w:t>
      </w:r>
      <w:r w:rsidRPr="00EB59F2">
        <w:rPr>
          <w:bCs/>
        </w:rPr>
        <w:t xml:space="preserve">. The </w:t>
      </w:r>
      <w:r>
        <w:rPr>
          <w:bCs/>
        </w:rPr>
        <w:t>task</w:t>
      </w:r>
      <w:r w:rsidRPr="00EB59F2">
        <w:rPr>
          <w:bCs/>
        </w:rPr>
        <w:t xml:space="preserve"> will </w:t>
      </w:r>
      <w:r>
        <w:rPr>
          <w:bCs/>
        </w:rPr>
        <w:t>develop</w:t>
      </w:r>
      <w:r w:rsidRPr="00EB59F2">
        <w:rPr>
          <w:bCs/>
        </w:rPr>
        <w:t xml:space="preserve"> guidelines for optimizing multimodal freight transport</w:t>
      </w:r>
      <w:r>
        <w:rPr>
          <w:bCs/>
        </w:rPr>
        <w:t>, particularly railway-waterway intermodal transport,</w:t>
      </w:r>
      <w:r w:rsidRPr="00EB59F2">
        <w:rPr>
          <w:bCs/>
        </w:rPr>
        <w:t xml:space="preserve"> on the YREB. </w:t>
      </w:r>
    </w:p>
    <w:p w14:paraId="1457C36E" w14:textId="77777777" w:rsidR="007C0484" w:rsidRPr="00670BB5" w:rsidRDefault="007C0484" w:rsidP="007C0484"/>
    <w:p w14:paraId="05F10B89" w14:textId="77777777" w:rsidR="007C0484" w:rsidRDefault="00E44689" w:rsidP="007C0484">
      <w:pPr>
        <w:pStyle w:val="ListParagraph"/>
        <w:numPr>
          <w:ilvl w:val="0"/>
          <w:numId w:val="1"/>
        </w:numPr>
        <w:spacing w:after="0" w:line="240" w:lineRule="auto"/>
        <w:ind w:left="-90" w:firstLine="4"/>
        <w:jc w:val="both"/>
        <w:rPr>
          <w:bCs/>
        </w:rPr>
      </w:pPr>
      <w:r w:rsidRPr="002D7806">
        <w:rPr>
          <w:rFonts w:hint="eastAsia"/>
          <w:b/>
          <w:bCs/>
        </w:rPr>
        <w:lastRenderedPageBreak/>
        <w:t xml:space="preserve">Component </w:t>
      </w:r>
      <w:r>
        <w:rPr>
          <w:b/>
          <w:bCs/>
        </w:rPr>
        <w:t>1B</w:t>
      </w:r>
      <w:r w:rsidRPr="002D7806">
        <w:rPr>
          <w:b/>
          <w:bCs/>
        </w:rPr>
        <w:t xml:space="preserve">: </w:t>
      </w:r>
      <w:r>
        <w:rPr>
          <w:b/>
          <w:bCs/>
        </w:rPr>
        <w:t>Development</w:t>
      </w:r>
      <w:r>
        <w:rPr>
          <w:b/>
          <w:bCs/>
        </w:rPr>
        <w:t xml:space="preserve"> of Policy and Guideline for Green Urban Freight Distribution.</w:t>
      </w:r>
      <w:r>
        <w:rPr>
          <w:bCs/>
        </w:rPr>
        <w:t xml:space="preserve"> This subcomponent is to develop national policies and guidelines aimed at </w:t>
      </w:r>
      <w:r w:rsidRPr="005E2E7C">
        <w:rPr>
          <w:bCs/>
        </w:rPr>
        <w:t xml:space="preserve">improving the efficiency and environmental sustainability of urban freight system, </w:t>
      </w:r>
      <w:r>
        <w:rPr>
          <w:bCs/>
        </w:rPr>
        <w:t>as well as</w:t>
      </w:r>
      <w:r w:rsidRPr="005E2E7C">
        <w:rPr>
          <w:bCs/>
        </w:rPr>
        <w:t xml:space="preserve"> interconnection between l</w:t>
      </w:r>
      <w:r w:rsidRPr="005E2E7C">
        <w:rPr>
          <w:bCs/>
        </w:rPr>
        <w:t>ong-distance freight transport and urban freight distribution.</w:t>
      </w:r>
      <w:r>
        <w:rPr>
          <w:bCs/>
        </w:rPr>
        <w:t xml:space="preserve"> It will work closely with the private sector to enhance China’s capacity for data analytics in the freight transport sector.</w:t>
      </w:r>
    </w:p>
    <w:p w14:paraId="0B543F92" w14:textId="77777777" w:rsidR="007C0484" w:rsidRPr="002F5449" w:rsidRDefault="007C0484" w:rsidP="007C0484">
      <w:pPr>
        <w:pStyle w:val="ListParagraph"/>
        <w:ind w:left="86"/>
        <w:jc w:val="both"/>
        <w:rPr>
          <w:bCs/>
        </w:rPr>
      </w:pPr>
    </w:p>
    <w:p w14:paraId="3A176B61" w14:textId="77777777" w:rsidR="007C0484" w:rsidRPr="002D7806" w:rsidRDefault="00E44689" w:rsidP="007C0484">
      <w:pPr>
        <w:pStyle w:val="ListParagraph"/>
        <w:numPr>
          <w:ilvl w:val="1"/>
          <w:numId w:val="1"/>
        </w:numPr>
        <w:spacing w:after="0" w:line="240" w:lineRule="auto"/>
        <w:ind w:left="720" w:firstLine="4"/>
        <w:jc w:val="both"/>
        <w:rPr>
          <w:bCs/>
        </w:rPr>
      </w:pPr>
      <w:r>
        <w:rPr>
          <w:rFonts w:hint="eastAsia"/>
          <w:b/>
          <w:bCs/>
        </w:rPr>
        <w:t xml:space="preserve">Development of </w:t>
      </w:r>
      <w:r w:rsidRPr="002D7806">
        <w:rPr>
          <w:b/>
          <w:bCs/>
        </w:rPr>
        <w:t xml:space="preserve">Guideline for Green and Efficient Urban Freight </w:t>
      </w:r>
      <w:r w:rsidRPr="002D7806">
        <w:rPr>
          <w:rFonts w:hint="eastAsia"/>
          <w:b/>
          <w:bCs/>
        </w:rPr>
        <w:t>Tran</w:t>
      </w:r>
      <w:r w:rsidRPr="002D7806">
        <w:rPr>
          <w:rFonts w:hint="eastAsia"/>
          <w:b/>
          <w:bCs/>
        </w:rPr>
        <w:t xml:space="preserve">sport </w:t>
      </w:r>
      <w:r w:rsidRPr="002D7806">
        <w:rPr>
          <w:b/>
          <w:bCs/>
        </w:rPr>
        <w:t>Development</w:t>
      </w:r>
      <w:r w:rsidRPr="002D7806">
        <w:rPr>
          <w:rFonts w:hint="eastAsia"/>
          <w:b/>
          <w:bCs/>
        </w:rPr>
        <w:t xml:space="preserve">. </w:t>
      </w:r>
      <w:r w:rsidRPr="002D7806">
        <w:rPr>
          <w:rFonts w:hint="eastAsia"/>
          <w:bCs/>
        </w:rPr>
        <w:t xml:space="preserve">This </w:t>
      </w:r>
      <w:r>
        <w:rPr>
          <w:bCs/>
        </w:rPr>
        <w:t>proposed task</w:t>
      </w:r>
      <w:r w:rsidRPr="002D7806">
        <w:rPr>
          <w:rFonts w:hint="eastAsia"/>
          <w:bCs/>
        </w:rPr>
        <w:t xml:space="preserve"> is</w:t>
      </w:r>
      <w:r w:rsidRPr="002D7806">
        <w:rPr>
          <w:bCs/>
        </w:rPr>
        <w:t xml:space="preserve"> to </w:t>
      </w:r>
      <w:r>
        <w:rPr>
          <w:bCs/>
        </w:rPr>
        <w:t>support the issuance of national guideline and the identification of key actions for developing a green and efficient urban freight transport system. It will cover the following aspects: (i) improving</w:t>
      </w:r>
      <w:r w:rsidRPr="00773200">
        <w:rPr>
          <w:bCs/>
        </w:rPr>
        <w:t xml:space="preserve"> traffic con</w:t>
      </w:r>
      <w:r w:rsidRPr="00773200">
        <w:rPr>
          <w:bCs/>
        </w:rPr>
        <w:t>trol and fleet management of urban freight vehicles; (ii) develop</w:t>
      </w:r>
      <w:r>
        <w:rPr>
          <w:bCs/>
        </w:rPr>
        <w:t>ing</w:t>
      </w:r>
      <w:r w:rsidRPr="00773200">
        <w:rPr>
          <w:bCs/>
        </w:rPr>
        <w:t xml:space="preserve"> policies for the planning of multi-layer distribution network</w:t>
      </w:r>
      <w:r>
        <w:rPr>
          <w:bCs/>
        </w:rPr>
        <w:t xml:space="preserve"> and integrating freight transport in urban transport planning</w:t>
      </w:r>
      <w:r w:rsidRPr="00773200">
        <w:rPr>
          <w:bCs/>
        </w:rPr>
        <w:t>; (iii) establish</w:t>
      </w:r>
      <w:r>
        <w:rPr>
          <w:bCs/>
        </w:rPr>
        <w:t>ing</w:t>
      </w:r>
      <w:r w:rsidRPr="00773200">
        <w:rPr>
          <w:bCs/>
        </w:rPr>
        <w:t xml:space="preserve"> a </w:t>
      </w:r>
      <w:r>
        <w:rPr>
          <w:bCs/>
        </w:rPr>
        <w:t xml:space="preserve">national </w:t>
      </w:r>
      <w:r w:rsidRPr="00773200">
        <w:rPr>
          <w:bCs/>
        </w:rPr>
        <w:t>performance monitoring and evalu</w:t>
      </w:r>
      <w:r w:rsidRPr="00773200">
        <w:rPr>
          <w:bCs/>
        </w:rPr>
        <w:t xml:space="preserve">ation </w:t>
      </w:r>
      <w:r>
        <w:rPr>
          <w:bCs/>
        </w:rPr>
        <w:t xml:space="preserve">(M&amp;E) </w:t>
      </w:r>
      <w:r w:rsidRPr="00773200">
        <w:rPr>
          <w:bCs/>
        </w:rPr>
        <w:t>system of urban fre</w:t>
      </w:r>
      <w:r>
        <w:rPr>
          <w:bCs/>
        </w:rPr>
        <w:t>ight transport; and (iv) promoting</w:t>
      </w:r>
      <w:r w:rsidRPr="00773200">
        <w:rPr>
          <w:bCs/>
        </w:rPr>
        <w:t xml:space="preserve"> new energy vehicles for urban </w:t>
      </w:r>
      <w:r>
        <w:rPr>
          <w:bCs/>
        </w:rPr>
        <w:t>freight</w:t>
      </w:r>
      <w:r w:rsidRPr="00773200">
        <w:rPr>
          <w:bCs/>
        </w:rPr>
        <w:t xml:space="preserve"> distribution.</w:t>
      </w:r>
    </w:p>
    <w:p w14:paraId="2F7F2994" w14:textId="77777777" w:rsidR="007C0484" w:rsidRPr="005154B5" w:rsidRDefault="007C0484" w:rsidP="007C0484">
      <w:pPr>
        <w:jc w:val="both"/>
        <w:rPr>
          <w:bCs/>
        </w:rPr>
      </w:pPr>
    </w:p>
    <w:p w14:paraId="3C6AD53A" w14:textId="77777777" w:rsidR="007C0484" w:rsidRPr="00EB59F2" w:rsidRDefault="00E44689" w:rsidP="007C0484">
      <w:pPr>
        <w:pStyle w:val="ListParagraph"/>
        <w:numPr>
          <w:ilvl w:val="1"/>
          <w:numId w:val="1"/>
        </w:numPr>
        <w:spacing w:after="0" w:line="240" w:lineRule="auto"/>
        <w:ind w:left="720" w:firstLine="4"/>
        <w:jc w:val="both"/>
        <w:rPr>
          <w:bCs/>
        </w:rPr>
      </w:pPr>
      <w:r>
        <w:rPr>
          <w:rFonts w:hint="eastAsia"/>
          <w:b/>
          <w:bCs/>
        </w:rPr>
        <w:t xml:space="preserve">Development of </w:t>
      </w:r>
      <w:r w:rsidRPr="002D7806">
        <w:rPr>
          <w:b/>
          <w:bCs/>
        </w:rPr>
        <w:t>E-commerce Based Urban Freight Distribution</w:t>
      </w:r>
      <w:r w:rsidRPr="002D7806">
        <w:rPr>
          <w:rFonts w:hint="eastAsia"/>
          <w:b/>
          <w:bCs/>
        </w:rPr>
        <w:t xml:space="preserve"> Solution. </w:t>
      </w:r>
      <w:r w:rsidRPr="00EB59F2">
        <w:rPr>
          <w:bCs/>
        </w:rPr>
        <w:t xml:space="preserve">The proposed </w:t>
      </w:r>
      <w:r>
        <w:rPr>
          <w:bCs/>
        </w:rPr>
        <w:t>task</w:t>
      </w:r>
      <w:r w:rsidRPr="00EB59F2">
        <w:rPr>
          <w:bCs/>
        </w:rPr>
        <w:t xml:space="preserve"> is to develop guidelines for improving efficiency of urban freight distribution by collaborating with e-commerce companies to improve information and resource sharing. The </w:t>
      </w:r>
      <w:r>
        <w:rPr>
          <w:bCs/>
        </w:rPr>
        <w:t>task</w:t>
      </w:r>
      <w:r w:rsidRPr="00EB59F2">
        <w:rPr>
          <w:bCs/>
        </w:rPr>
        <w:t xml:space="preserve"> will analyze various delivery modes and </w:t>
      </w:r>
      <w:r>
        <w:rPr>
          <w:bCs/>
        </w:rPr>
        <w:t>prepare technical guidelines</w:t>
      </w:r>
      <w:r w:rsidRPr="00EB59F2">
        <w:rPr>
          <w:bCs/>
        </w:rPr>
        <w:t xml:space="preserve"> for stand</w:t>
      </w:r>
      <w:r w:rsidRPr="00EB59F2">
        <w:rPr>
          <w:bCs/>
        </w:rPr>
        <w:t>ardized vehicles (including electric vehicles for last-mile delivery) and distribution system (including the introduction of joint distribution systems and self-collect parcel lockers).</w:t>
      </w:r>
      <w:r>
        <w:rPr>
          <w:rFonts w:hint="eastAsia"/>
          <w:b/>
          <w:bCs/>
        </w:rPr>
        <w:t xml:space="preserve"> </w:t>
      </w:r>
      <w:r w:rsidRPr="00EB59F2">
        <w:rPr>
          <w:bCs/>
        </w:rPr>
        <w:t xml:space="preserve">In addition, this </w:t>
      </w:r>
      <w:r>
        <w:rPr>
          <w:bCs/>
        </w:rPr>
        <w:t>task</w:t>
      </w:r>
      <w:r w:rsidRPr="00EB59F2">
        <w:rPr>
          <w:bCs/>
        </w:rPr>
        <w:t xml:space="preserve"> will </w:t>
      </w:r>
      <w:r w:rsidRPr="009013A1">
        <w:rPr>
          <w:bCs/>
        </w:rPr>
        <w:t xml:space="preserve">propose possible mechanisms for logistics </w:t>
      </w:r>
      <w:r w:rsidRPr="009013A1">
        <w:rPr>
          <w:bCs/>
        </w:rPr>
        <w:t xml:space="preserve">companies to share information and resources. </w:t>
      </w:r>
    </w:p>
    <w:p w14:paraId="6982F054" w14:textId="77777777" w:rsidR="007C0484" w:rsidRPr="005154B5" w:rsidRDefault="007C0484" w:rsidP="007C0484">
      <w:pPr>
        <w:jc w:val="both"/>
        <w:rPr>
          <w:bCs/>
        </w:rPr>
      </w:pPr>
    </w:p>
    <w:p w14:paraId="5F4AB3AF" w14:textId="77777777" w:rsidR="007C0484" w:rsidRPr="00D109BC" w:rsidRDefault="00E44689" w:rsidP="007C0484">
      <w:pPr>
        <w:pStyle w:val="ListParagraph"/>
        <w:numPr>
          <w:ilvl w:val="0"/>
          <w:numId w:val="1"/>
        </w:numPr>
        <w:spacing w:after="0" w:line="240" w:lineRule="auto"/>
        <w:ind w:left="-90" w:firstLine="4"/>
        <w:jc w:val="both"/>
        <w:rPr>
          <w:rFonts w:eastAsia="Times New Roman"/>
        </w:rPr>
      </w:pPr>
      <w:r w:rsidRPr="00997DD3">
        <w:rPr>
          <w:b/>
          <w:bCs/>
        </w:rPr>
        <w:t>Component</w:t>
      </w:r>
      <w:r w:rsidRPr="00D109BC">
        <w:rPr>
          <w:rFonts w:ascii="Calibri" w:eastAsia="Times New Roman" w:hAnsi="Calibri" w:cs="Calibri"/>
          <w:b/>
          <w:bCs/>
          <w:color w:val="212121"/>
          <w:shd w:val="clear" w:color="auto" w:fill="FFFFFF"/>
        </w:rPr>
        <w:t xml:space="preserve"> 1C: Development of Abatement Cost Analytical Tool for Freight Transport Emission</w:t>
      </w:r>
      <w:r>
        <w:rPr>
          <w:rFonts w:ascii="Calibri" w:eastAsia="Times New Roman" w:hAnsi="Calibri" w:cs="Calibri"/>
          <w:b/>
          <w:bCs/>
          <w:color w:val="212121"/>
          <w:shd w:val="clear" w:color="auto" w:fill="FFFFFF"/>
        </w:rPr>
        <w:t xml:space="preserve"> Reduction</w:t>
      </w:r>
      <w:r w:rsidRPr="00D109BC">
        <w:rPr>
          <w:rFonts w:ascii="Calibri" w:eastAsia="Times New Roman" w:hAnsi="Calibri" w:cs="Calibri"/>
          <w:b/>
          <w:bCs/>
          <w:color w:val="212121"/>
          <w:shd w:val="clear" w:color="auto" w:fill="FFFFFF"/>
        </w:rPr>
        <w:t>. </w:t>
      </w:r>
      <w:r w:rsidRPr="00D109BC">
        <w:rPr>
          <w:rFonts w:ascii="Calibri" w:eastAsia="Times New Roman" w:hAnsi="Calibri" w:cs="Calibri"/>
          <w:color w:val="212121"/>
          <w:shd w:val="clear" w:color="auto" w:fill="FFFFFF"/>
        </w:rPr>
        <w:t xml:space="preserve">This </w:t>
      </w:r>
      <w:r>
        <w:rPr>
          <w:rFonts w:ascii="Calibri" w:eastAsia="Times New Roman" w:hAnsi="Calibri" w:cs="Calibri"/>
          <w:color w:val="212121"/>
          <w:shd w:val="clear" w:color="auto" w:fill="FFFFFF"/>
        </w:rPr>
        <w:t>sub</w:t>
      </w:r>
      <w:r w:rsidRPr="00D109BC">
        <w:rPr>
          <w:rFonts w:ascii="Calibri" w:eastAsia="Times New Roman" w:hAnsi="Calibri" w:cs="Calibri"/>
          <w:color w:val="212121"/>
          <w:shd w:val="clear" w:color="auto" w:fill="FFFFFF"/>
        </w:rPr>
        <w:t xml:space="preserve">component is to develop a tool to analyze the emission </w:t>
      </w:r>
      <w:r>
        <w:rPr>
          <w:rFonts w:ascii="Calibri" w:eastAsia="Times New Roman" w:hAnsi="Calibri" w:cs="Calibri"/>
          <w:color w:val="212121"/>
          <w:shd w:val="clear" w:color="auto" w:fill="FFFFFF"/>
        </w:rPr>
        <w:t>reduction</w:t>
      </w:r>
      <w:r w:rsidRPr="00D109BC">
        <w:rPr>
          <w:rFonts w:ascii="Calibri" w:eastAsia="Times New Roman" w:hAnsi="Calibri" w:cs="Calibri"/>
          <w:color w:val="212121"/>
          <w:shd w:val="clear" w:color="auto" w:fill="FFFFFF"/>
        </w:rPr>
        <w:t xml:space="preserve"> potential and </w:t>
      </w:r>
      <w:r>
        <w:rPr>
          <w:rFonts w:ascii="Calibri" w:eastAsia="Times New Roman" w:hAnsi="Calibri" w:cs="Calibri"/>
          <w:color w:val="212121"/>
          <w:shd w:val="clear" w:color="auto" w:fill="FFFFFF"/>
        </w:rPr>
        <w:t xml:space="preserve">abatement </w:t>
      </w:r>
      <w:r w:rsidRPr="00D109BC">
        <w:rPr>
          <w:rFonts w:ascii="Calibri" w:eastAsia="Times New Roman" w:hAnsi="Calibri" w:cs="Calibri"/>
          <w:color w:val="212121"/>
          <w:shd w:val="clear" w:color="auto" w:fill="FFFFFF"/>
        </w:rPr>
        <w:t>cost of d</w:t>
      </w:r>
      <w:r w:rsidRPr="00D109BC">
        <w:rPr>
          <w:rFonts w:ascii="Calibri" w:eastAsia="Times New Roman" w:hAnsi="Calibri" w:cs="Calibri"/>
          <w:color w:val="212121"/>
          <w:shd w:val="clear" w:color="auto" w:fill="FFFFFF"/>
        </w:rPr>
        <w:t>ifferent physical, operational and policy interventions in the freight transport sector. In particular, it will (i) review and summarize various “avoid/shift/improve” interventions for freight transport emission reduction; (ii) develop the marginal abateme</w:t>
      </w:r>
      <w:r w:rsidRPr="00D109BC">
        <w:rPr>
          <w:rFonts w:ascii="Calibri" w:eastAsia="Times New Roman" w:hAnsi="Calibri" w:cs="Calibri"/>
          <w:color w:val="212121"/>
          <w:shd w:val="clear" w:color="auto" w:fill="FFFFFF"/>
        </w:rPr>
        <w:t>nt cost (MAC) curve for various interventions; and (iii) apply the MAC curve to develop the roadmap for emission reduction in key regions in China (e.g. Jing-Jin-Ji, Pearl River Delta).</w:t>
      </w:r>
    </w:p>
    <w:p w14:paraId="4FDC335D" w14:textId="77777777" w:rsidR="007C0484" w:rsidRPr="00D20084" w:rsidRDefault="007C0484" w:rsidP="007C0484">
      <w:pPr>
        <w:ind w:left="446"/>
      </w:pPr>
    </w:p>
    <w:p w14:paraId="4DAB5B1D" w14:textId="77777777" w:rsidR="007C0484" w:rsidRDefault="00E44689" w:rsidP="007C0484">
      <w:pPr>
        <w:pStyle w:val="ListParagraph"/>
        <w:numPr>
          <w:ilvl w:val="0"/>
          <w:numId w:val="1"/>
        </w:numPr>
        <w:spacing w:after="0" w:line="240" w:lineRule="auto"/>
        <w:ind w:left="-90" w:firstLine="4"/>
        <w:jc w:val="both"/>
        <w:rPr>
          <w:bCs/>
        </w:rPr>
      </w:pPr>
      <w:r w:rsidRPr="005154B5">
        <w:rPr>
          <w:b/>
          <w:bCs/>
        </w:rPr>
        <w:t xml:space="preserve">Component 2: Subnational </w:t>
      </w:r>
      <w:r>
        <w:rPr>
          <w:b/>
          <w:bCs/>
        </w:rPr>
        <w:t>TA</w:t>
      </w:r>
      <w:r w:rsidRPr="005154B5">
        <w:rPr>
          <w:b/>
          <w:bCs/>
        </w:rPr>
        <w:t xml:space="preserve"> and Pilot Projects</w:t>
      </w:r>
      <w:r>
        <w:rPr>
          <w:rFonts w:hint="eastAsia"/>
          <w:b/>
          <w:bCs/>
        </w:rPr>
        <w:t xml:space="preserve"> </w:t>
      </w:r>
      <w:r w:rsidRPr="002F5449">
        <w:rPr>
          <w:bCs/>
        </w:rPr>
        <w:t>(US</w:t>
      </w:r>
      <w:r>
        <w:rPr>
          <w:bCs/>
        </w:rPr>
        <w:t>$</w:t>
      </w:r>
      <w:r w:rsidRPr="002F5449">
        <w:rPr>
          <w:bCs/>
        </w:rPr>
        <w:t>3.</w:t>
      </w:r>
      <w:r>
        <w:rPr>
          <w:bCs/>
        </w:rPr>
        <w:t>05</w:t>
      </w:r>
      <w:r w:rsidRPr="002F5449">
        <w:rPr>
          <w:bCs/>
        </w:rPr>
        <w:t xml:space="preserve"> million GEF g</w:t>
      </w:r>
      <w:r w:rsidRPr="002F5449">
        <w:rPr>
          <w:bCs/>
        </w:rPr>
        <w:t>rant + US</w:t>
      </w:r>
      <w:r>
        <w:rPr>
          <w:bCs/>
        </w:rPr>
        <w:t>$</w:t>
      </w:r>
      <w:r w:rsidRPr="002F5449">
        <w:rPr>
          <w:bCs/>
        </w:rPr>
        <w:t>150 million counterpart funding)</w:t>
      </w:r>
    </w:p>
    <w:p w14:paraId="41D349B1" w14:textId="77777777" w:rsidR="007C0484" w:rsidRPr="005154B5" w:rsidRDefault="007C0484" w:rsidP="007C0484">
      <w:pPr>
        <w:ind w:left="-634"/>
        <w:jc w:val="both"/>
        <w:rPr>
          <w:bCs/>
        </w:rPr>
      </w:pPr>
    </w:p>
    <w:p w14:paraId="61BEE331" w14:textId="77777777" w:rsidR="00C550DC" w:rsidRDefault="00E44689" w:rsidP="00C550DC">
      <w:pPr>
        <w:pStyle w:val="ListParagraph"/>
        <w:numPr>
          <w:ilvl w:val="0"/>
          <w:numId w:val="1"/>
        </w:numPr>
        <w:spacing w:after="0" w:line="240" w:lineRule="auto"/>
        <w:ind w:left="-90" w:firstLine="4"/>
        <w:jc w:val="both"/>
        <w:rPr>
          <w:bCs/>
        </w:rPr>
      </w:pPr>
      <w:r w:rsidRPr="002D7806">
        <w:rPr>
          <w:rFonts w:hint="eastAsia"/>
          <w:b/>
          <w:bCs/>
        </w:rPr>
        <w:t>Component 2A</w:t>
      </w:r>
      <w:r>
        <w:rPr>
          <w:rFonts w:hint="eastAsia"/>
          <w:b/>
          <w:bCs/>
        </w:rPr>
        <w:t xml:space="preserve">: </w:t>
      </w:r>
      <w:r w:rsidRPr="002D7806">
        <w:rPr>
          <w:b/>
          <w:bCs/>
        </w:rPr>
        <w:t xml:space="preserve">Bohai </w:t>
      </w:r>
      <w:r>
        <w:rPr>
          <w:b/>
          <w:bCs/>
        </w:rPr>
        <w:t>Gulf</w:t>
      </w:r>
      <w:r w:rsidRPr="002D7806">
        <w:rPr>
          <w:b/>
          <w:bCs/>
        </w:rPr>
        <w:t xml:space="preserve"> Highway-Waterway Multimodal Transport</w:t>
      </w:r>
      <w:r w:rsidRPr="002D7806">
        <w:rPr>
          <w:rFonts w:hint="eastAsia"/>
          <w:b/>
          <w:bCs/>
        </w:rPr>
        <w:t xml:space="preserve"> (Pilot), </w:t>
      </w:r>
      <w:r w:rsidRPr="002D7806">
        <w:rPr>
          <w:b/>
          <w:bCs/>
        </w:rPr>
        <w:t>Yantai</w:t>
      </w:r>
      <w:r w:rsidRPr="002D7806">
        <w:rPr>
          <w:rFonts w:hint="eastAsia"/>
          <w:b/>
          <w:bCs/>
        </w:rPr>
        <w:t xml:space="preserve"> Municipality, Shandong Province.</w:t>
      </w:r>
      <w:r w:rsidRPr="002D7806">
        <w:rPr>
          <w:rFonts w:hint="eastAsia"/>
          <w:bCs/>
        </w:rPr>
        <w:t xml:space="preserve"> </w:t>
      </w:r>
      <w:r w:rsidRPr="002D7806">
        <w:rPr>
          <w:bCs/>
        </w:rPr>
        <w:t xml:space="preserve">The pilot project in Yantai is to promote </w:t>
      </w:r>
      <w:r w:rsidRPr="002D7806">
        <w:rPr>
          <w:rFonts w:hint="eastAsia"/>
          <w:bCs/>
        </w:rPr>
        <w:t>multimodal</w:t>
      </w:r>
      <w:r w:rsidRPr="002D7806">
        <w:rPr>
          <w:bCs/>
        </w:rPr>
        <w:t xml:space="preserve"> transport of seaway and highway/railway across the Bohai </w:t>
      </w:r>
      <w:r>
        <w:rPr>
          <w:bCs/>
        </w:rPr>
        <w:t>Gulf</w:t>
      </w:r>
      <w:r w:rsidRPr="002D7806">
        <w:rPr>
          <w:bCs/>
        </w:rPr>
        <w:t xml:space="preserve">, which links two major logistics corridors, i.e., Northeast Corridor and North-South Coastal Corridor. This 165km </w:t>
      </w:r>
      <w:r>
        <w:rPr>
          <w:bCs/>
        </w:rPr>
        <w:t xml:space="preserve">Yantai-Dalian </w:t>
      </w:r>
      <w:r w:rsidRPr="002D7806">
        <w:rPr>
          <w:bCs/>
        </w:rPr>
        <w:t xml:space="preserve">sea </w:t>
      </w:r>
      <w:r>
        <w:rPr>
          <w:bCs/>
        </w:rPr>
        <w:t xml:space="preserve">ferry route </w:t>
      </w:r>
      <w:r w:rsidRPr="002D7806">
        <w:rPr>
          <w:bCs/>
        </w:rPr>
        <w:t xml:space="preserve">could replace the </w:t>
      </w:r>
      <w:r>
        <w:rPr>
          <w:bCs/>
        </w:rPr>
        <w:t xml:space="preserve">1,400km </w:t>
      </w:r>
      <w:r w:rsidRPr="002D7806">
        <w:rPr>
          <w:bCs/>
        </w:rPr>
        <w:t xml:space="preserve">road </w:t>
      </w:r>
      <w:r>
        <w:rPr>
          <w:bCs/>
        </w:rPr>
        <w:t xml:space="preserve">route that circle </w:t>
      </w:r>
      <w:r>
        <w:rPr>
          <w:bCs/>
        </w:rPr>
        <w:t>the gulf,</w:t>
      </w:r>
      <w:r w:rsidRPr="002D7806">
        <w:rPr>
          <w:bCs/>
        </w:rPr>
        <w:t xml:space="preserve"> thus achieve carbon emission reduction. </w:t>
      </w:r>
      <w:r>
        <w:rPr>
          <w:bCs/>
        </w:rPr>
        <w:t>The local government is undertaking several initiatives to promote this sea ferry route, including investment in logistics hubs and facilities on both sides in Yantai and Dalian, establishment of a trucking</w:t>
      </w:r>
      <w:r>
        <w:rPr>
          <w:bCs/>
        </w:rPr>
        <w:t xml:space="preserve"> association for drop-and-pull, inviting experienced third-party logistics companies to run the Bohai Gulf multimodal freight business, etc.   </w:t>
      </w:r>
    </w:p>
    <w:p w14:paraId="731EAB1C" w14:textId="77777777" w:rsidR="00C550DC" w:rsidRPr="0043635C" w:rsidRDefault="00C550DC" w:rsidP="00C550DC">
      <w:pPr>
        <w:pStyle w:val="ListParagraph"/>
        <w:rPr>
          <w:bCs/>
        </w:rPr>
      </w:pPr>
    </w:p>
    <w:p w14:paraId="7A9748FB" w14:textId="77777777" w:rsidR="00C550DC" w:rsidRDefault="00E44689" w:rsidP="00C550DC">
      <w:pPr>
        <w:pStyle w:val="ListParagraph"/>
        <w:numPr>
          <w:ilvl w:val="0"/>
          <w:numId w:val="1"/>
        </w:numPr>
        <w:spacing w:after="0" w:line="240" w:lineRule="auto"/>
        <w:ind w:left="-90" w:firstLine="4"/>
        <w:jc w:val="both"/>
        <w:rPr>
          <w:bCs/>
        </w:rPr>
      </w:pPr>
      <w:r>
        <w:rPr>
          <w:bCs/>
        </w:rPr>
        <w:lastRenderedPageBreak/>
        <w:t>The GEF</w:t>
      </w:r>
      <w:r w:rsidRPr="002D7806">
        <w:rPr>
          <w:rFonts w:hint="eastAsia"/>
          <w:bCs/>
        </w:rPr>
        <w:t xml:space="preserve"> project will </w:t>
      </w:r>
      <w:r w:rsidRPr="002D7806">
        <w:rPr>
          <w:bCs/>
        </w:rPr>
        <w:t xml:space="preserve">provide </w:t>
      </w:r>
      <w:r>
        <w:rPr>
          <w:bCs/>
        </w:rPr>
        <w:t>TA</w:t>
      </w:r>
      <w:r w:rsidRPr="002D7806">
        <w:rPr>
          <w:bCs/>
        </w:rPr>
        <w:t xml:space="preserve"> for data analytics of intermodal transport across Bohai </w:t>
      </w:r>
      <w:r>
        <w:rPr>
          <w:bCs/>
        </w:rPr>
        <w:t>Gulf</w:t>
      </w:r>
      <w:r w:rsidRPr="002D7806">
        <w:rPr>
          <w:bCs/>
        </w:rPr>
        <w:t xml:space="preserve"> that (i) propose r</w:t>
      </w:r>
      <w:r w:rsidRPr="002D7806">
        <w:rPr>
          <w:bCs/>
        </w:rPr>
        <w:t xml:space="preserve">ecommendations to the government on policies and incentives to attract more freight traffic to Yantai-Dalian waterway; (ii) evaluate the performance of </w:t>
      </w:r>
      <w:r>
        <w:rPr>
          <w:bCs/>
        </w:rPr>
        <w:t xml:space="preserve">the local </w:t>
      </w:r>
      <w:r w:rsidRPr="002D7806">
        <w:rPr>
          <w:bCs/>
        </w:rPr>
        <w:t>logistics operators; (iii) develop solutions to improve the efficiency of freight transport</w:t>
      </w:r>
      <w:r>
        <w:rPr>
          <w:bCs/>
        </w:rPr>
        <w:t xml:space="preserve"> ac</w:t>
      </w:r>
      <w:r>
        <w:rPr>
          <w:bCs/>
        </w:rPr>
        <w:t>ross Bohai Gulf</w:t>
      </w:r>
      <w:r w:rsidRPr="002D7806">
        <w:rPr>
          <w:bCs/>
        </w:rPr>
        <w:t xml:space="preserve">; </w:t>
      </w:r>
      <w:r>
        <w:rPr>
          <w:bCs/>
        </w:rPr>
        <w:t xml:space="preserve">and </w:t>
      </w:r>
      <w:r w:rsidRPr="002D7806">
        <w:rPr>
          <w:bCs/>
        </w:rPr>
        <w:t>(iv) monitor and evaluate the carbon emission r</w:t>
      </w:r>
      <w:r w:rsidR="0016455C">
        <w:rPr>
          <w:bCs/>
        </w:rPr>
        <w:t>eduction from the pilot project</w:t>
      </w:r>
      <w:r w:rsidRPr="002D7806">
        <w:rPr>
          <w:bCs/>
        </w:rPr>
        <w:t>.</w:t>
      </w:r>
    </w:p>
    <w:p w14:paraId="18D7B01C" w14:textId="77777777" w:rsidR="00C550DC" w:rsidRPr="00997DD3" w:rsidRDefault="00C550DC" w:rsidP="00C550DC">
      <w:pPr>
        <w:pStyle w:val="ListParagraph"/>
        <w:ind w:left="-86"/>
        <w:jc w:val="both"/>
        <w:rPr>
          <w:bCs/>
        </w:rPr>
      </w:pPr>
    </w:p>
    <w:p w14:paraId="258BDD71" w14:textId="77777777" w:rsidR="007C0484" w:rsidRPr="002D7806" w:rsidRDefault="00E44689" w:rsidP="00C550DC">
      <w:pPr>
        <w:pStyle w:val="ListParagraph"/>
        <w:numPr>
          <w:ilvl w:val="0"/>
          <w:numId w:val="1"/>
        </w:numPr>
        <w:spacing w:after="0" w:line="240" w:lineRule="auto"/>
        <w:ind w:left="-90" w:firstLine="4"/>
        <w:jc w:val="both"/>
        <w:rPr>
          <w:bCs/>
        </w:rPr>
      </w:pPr>
      <w:r w:rsidRPr="002D7806">
        <w:rPr>
          <w:rFonts w:hint="eastAsia"/>
          <w:b/>
          <w:bCs/>
        </w:rPr>
        <w:t>Component 2B</w:t>
      </w:r>
      <w:r>
        <w:rPr>
          <w:rFonts w:hint="eastAsia"/>
          <w:b/>
          <w:bCs/>
        </w:rPr>
        <w:t xml:space="preserve">: </w:t>
      </w:r>
      <w:r w:rsidRPr="002D7806">
        <w:rPr>
          <w:b/>
          <w:bCs/>
        </w:rPr>
        <w:t>Urban Freight Joint Distribution</w:t>
      </w:r>
      <w:r w:rsidRPr="002D7806">
        <w:rPr>
          <w:rFonts w:hint="eastAsia"/>
          <w:b/>
          <w:bCs/>
        </w:rPr>
        <w:t xml:space="preserve"> (Pilot), Weifang Municipality, Shandong Province.</w:t>
      </w:r>
      <w:r w:rsidRPr="002D7806">
        <w:rPr>
          <w:rFonts w:hint="eastAsia"/>
          <w:bCs/>
        </w:rPr>
        <w:t xml:space="preserve"> </w:t>
      </w:r>
      <w:r w:rsidRPr="002D7806">
        <w:rPr>
          <w:bCs/>
        </w:rPr>
        <w:t>The pilot project is to promote the efficiency of urban f</w:t>
      </w:r>
      <w:r w:rsidRPr="002D7806">
        <w:rPr>
          <w:bCs/>
        </w:rPr>
        <w:t xml:space="preserve">reight distribution in Weifang through introducing international best practices such as freight consolidation, off-peak delivery, and utilization of clean energy vehicles. The project will work with </w:t>
      </w:r>
      <w:r>
        <w:rPr>
          <w:bCs/>
        </w:rPr>
        <w:t xml:space="preserve">the </w:t>
      </w:r>
      <w:r w:rsidRPr="002D7806">
        <w:rPr>
          <w:bCs/>
        </w:rPr>
        <w:t>major urban freight enterprises that have urban conso</w:t>
      </w:r>
      <w:r w:rsidRPr="002D7806">
        <w:rPr>
          <w:bCs/>
        </w:rPr>
        <w:t>lidation centers on the outskirts of the city and operate more than 80 percent of the urban delivery vehicles in Weifang.</w:t>
      </w:r>
      <w:r w:rsidRPr="002D7806">
        <w:rPr>
          <w:rFonts w:hint="eastAsia"/>
          <w:bCs/>
        </w:rPr>
        <w:t xml:space="preserve"> </w:t>
      </w:r>
      <w:r>
        <w:rPr>
          <w:bCs/>
        </w:rPr>
        <w:t>The GEF</w:t>
      </w:r>
      <w:r w:rsidRPr="002D7806">
        <w:rPr>
          <w:rFonts w:hint="eastAsia"/>
          <w:bCs/>
        </w:rPr>
        <w:t xml:space="preserve"> project will </w:t>
      </w:r>
      <w:r>
        <w:rPr>
          <w:bCs/>
        </w:rPr>
        <w:t>support</w:t>
      </w:r>
      <w:r w:rsidRPr="002D7806">
        <w:rPr>
          <w:rFonts w:hint="eastAsia"/>
          <w:bCs/>
        </w:rPr>
        <w:t xml:space="preserve"> (i) urban freight data collection</w:t>
      </w:r>
      <w:r w:rsidRPr="002D7806">
        <w:rPr>
          <w:bCs/>
        </w:rPr>
        <w:t xml:space="preserve"> (goods, transport cost, real-time </w:t>
      </w:r>
      <w:r w:rsidRPr="00942FEA">
        <w:rPr>
          <w:bCs/>
        </w:rPr>
        <w:t xml:space="preserve">Global Position System </w:t>
      </w:r>
      <w:r>
        <w:rPr>
          <w:bCs/>
        </w:rPr>
        <w:t>(</w:t>
      </w:r>
      <w:r w:rsidRPr="002D7806">
        <w:rPr>
          <w:bCs/>
        </w:rPr>
        <w:t>GPS</w:t>
      </w:r>
      <w:r>
        <w:rPr>
          <w:bCs/>
        </w:rPr>
        <w:t>)</w:t>
      </w:r>
      <w:r w:rsidRPr="002D7806">
        <w:rPr>
          <w:bCs/>
        </w:rPr>
        <w:t xml:space="preserve"> data, et</w:t>
      </w:r>
      <w:r w:rsidRPr="002D7806">
        <w:rPr>
          <w:bCs/>
        </w:rPr>
        <w:t>c.) from major logistics enterprises in Weifang and install</w:t>
      </w:r>
      <w:r>
        <w:rPr>
          <w:bCs/>
        </w:rPr>
        <w:t>ation of</w:t>
      </w:r>
      <w:r w:rsidRPr="002D7806">
        <w:rPr>
          <w:bCs/>
        </w:rPr>
        <w:t xml:space="preserve"> emission monitoring sensors on sample trucks; (</w:t>
      </w:r>
      <w:r w:rsidRPr="002D7806">
        <w:rPr>
          <w:rFonts w:hint="eastAsia"/>
          <w:bCs/>
        </w:rPr>
        <w:t>ii</w:t>
      </w:r>
      <w:r w:rsidRPr="002D7806">
        <w:rPr>
          <w:bCs/>
        </w:rPr>
        <w:t>)</w:t>
      </w:r>
      <w:r w:rsidRPr="002D7806">
        <w:rPr>
          <w:rFonts w:hint="eastAsia"/>
          <w:bCs/>
        </w:rPr>
        <w:t xml:space="preserve"> </w:t>
      </w:r>
      <w:r>
        <w:rPr>
          <w:bCs/>
        </w:rPr>
        <w:t>data analytics to</w:t>
      </w:r>
      <w:r w:rsidRPr="002D7806">
        <w:rPr>
          <w:bCs/>
        </w:rPr>
        <w:t xml:space="preserve"> provide recommendations to improve the efficiency of urban freight distribution in Weifang</w:t>
      </w:r>
      <w:r w:rsidRPr="002D7806">
        <w:rPr>
          <w:rFonts w:hint="eastAsia"/>
          <w:bCs/>
        </w:rPr>
        <w:t>;</w:t>
      </w:r>
      <w:r w:rsidRPr="002D7806">
        <w:rPr>
          <w:bCs/>
        </w:rPr>
        <w:t xml:space="preserve"> and (</w:t>
      </w:r>
      <w:r w:rsidRPr="002D7806">
        <w:rPr>
          <w:rFonts w:hint="eastAsia"/>
          <w:bCs/>
        </w:rPr>
        <w:t>iii</w:t>
      </w:r>
      <w:r w:rsidRPr="002D7806">
        <w:rPr>
          <w:bCs/>
        </w:rPr>
        <w:t>)</w:t>
      </w:r>
      <w:r w:rsidRPr="002D7806">
        <w:rPr>
          <w:rFonts w:hint="eastAsia"/>
          <w:bCs/>
        </w:rPr>
        <w:t xml:space="preserve"> </w:t>
      </w:r>
      <w:r w:rsidRPr="002D7806">
        <w:rPr>
          <w:bCs/>
        </w:rPr>
        <w:t xml:space="preserve">trainings to the </w:t>
      </w:r>
      <w:r w:rsidRPr="002D7806">
        <w:rPr>
          <w:bCs/>
        </w:rPr>
        <w:t>truck drivers and campaigns to promote green urban freight distribution schemes in Weifang.</w:t>
      </w:r>
    </w:p>
    <w:p w14:paraId="01BB0588" w14:textId="77777777" w:rsidR="007C0484" w:rsidRPr="005154B5" w:rsidRDefault="007C0484" w:rsidP="007C0484">
      <w:pPr>
        <w:jc w:val="both"/>
        <w:rPr>
          <w:bCs/>
        </w:rPr>
      </w:pPr>
    </w:p>
    <w:p w14:paraId="7ECFDED6" w14:textId="77777777" w:rsidR="007C0484" w:rsidRPr="002D7806" w:rsidRDefault="00E44689" w:rsidP="007C0484">
      <w:pPr>
        <w:pStyle w:val="ListParagraph"/>
        <w:numPr>
          <w:ilvl w:val="0"/>
          <w:numId w:val="1"/>
        </w:numPr>
        <w:spacing w:after="0" w:line="240" w:lineRule="auto"/>
        <w:ind w:left="-90" w:firstLine="4"/>
        <w:jc w:val="both"/>
        <w:rPr>
          <w:bCs/>
        </w:rPr>
      </w:pPr>
      <w:r w:rsidRPr="002D7806">
        <w:rPr>
          <w:rFonts w:hint="eastAsia"/>
          <w:b/>
          <w:bCs/>
        </w:rPr>
        <w:t>Component 2C</w:t>
      </w:r>
      <w:r>
        <w:rPr>
          <w:rFonts w:hint="eastAsia"/>
          <w:b/>
          <w:bCs/>
        </w:rPr>
        <w:t xml:space="preserve">: </w:t>
      </w:r>
      <w:r w:rsidRPr="002D7806">
        <w:rPr>
          <w:b/>
          <w:bCs/>
        </w:rPr>
        <w:t xml:space="preserve">Sea-Rail Intermodal Transport </w:t>
      </w:r>
      <w:r w:rsidRPr="002D7806">
        <w:rPr>
          <w:rFonts w:hint="eastAsia"/>
          <w:b/>
          <w:bCs/>
        </w:rPr>
        <w:t>(Pilot), Xiamen Municipality, Fujian Province.</w:t>
      </w:r>
      <w:r w:rsidRPr="002D7806">
        <w:rPr>
          <w:rFonts w:hint="eastAsia"/>
          <w:bCs/>
        </w:rPr>
        <w:t xml:space="preserve"> </w:t>
      </w:r>
      <w:r w:rsidRPr="002D7806">
        <w:rPr>
          <w:bCs/>
        </w:rPr>
        <w:t>The pilot project is to promote sea-rail intermodal transport for Xiamen</w:t>
      </w:r>
      <w:r w:rsidRPr="002D7806">
        <w:rPr>
          <w:bCs/>
        </w:rPr>
        <w:t xml:space="preserve"> Port. The project will work with the Xiamen P</w:t>
      </w:r>
      <w:r>
        <w:rPr>
          <w:bCs/>
        </w:rPr>
        <w:t>ort Administrative Company</w:t>
      </w:r>
      <w:r w:rsidRPr="002D7806">
        <w:rPr>
          <w:bCs/>
        </w:rPr>
        <w:t xml:space="preserve"> to improve the efficiency of intermodal transport operations at Xiamen Port.</w:t>
      </w:r>
      <w:r w:rsidRPr="002D7806">
        <w:rPr>
          <w:rFonts w:hint="eastAsia"/>
          <w:bCs/>
        </w:rPr>
        <w:t xml:space="preserve"> </w:t>
      </w:r>
      <w:r>
        <w:rPr>
          <w:bCs/>
        </w:rPr>
        <w:t>The GEF</w:t>
      </w:r>
      <w:r w:rsidRPr="002D7806">
        <w:rPr>
          <w:rFonts w:hint="eastAsia"/>
          <w:bCs/>
        </w:rPr>
        <w:t xml:space="preserve"> project will </w:t>
      </w:r>
      <w:r>
        <w:rPr>
          <w:bCs/>
        </w:rPr>
        <w:t>support</w:t>
      </w:r>
      <w:r w:rsidRPr="002D7806">
        <w:rPr>
          <w:rFonts w:hint="eastAsia"/>
          <w:bCs/>
        </w:rPr>
        <w:t xml:space="preserve"> (i) </w:t>
      </w:r>
      <w:r w:rsidRPr="002D7806">
        <w:rPr>
          <w:bCs/>
        </w:rPr>
        <w:t xml:space="preserve">development of the </w:t>
      </w:r>
      <w:r w:rsidRPr="002D7806">
        <w:rPr>
          <w:rFonts w:hint="eastAsia"/>
          <w:bCs/>
        </w:rPr>
        <w:t>multimodal</w:t>
      </w:r>
      <w:r w:rsidRPr="002D7806">
        <w:rPr>
          <w:bCs/>
        </w:rPr>
        <w:t xml:space="preserve"> </w:t>
      </w:r>
      <w:r>
        <w:rPr>
          <w:bCs/>
        </w:rPr>
        <w:t xml:space="preserve">transport information </w:t>
      </w:r>
      <w:r w:rsidRPr="002D7806">
        <w:rPr>
          <w:bCs/>
        </w:rPr>
        <w:t xml:space="preserve">platform for </w:t>
      </w:r>
      <w:r w:rsidRPr="002D7806">
        <w:rPr>
          <w:rFonts w:hint="eastAsia"/>
          <w:bCs/>
        </w:rPr>
        <w:t>sea</w:t>
      </w:r>
      <w:r w:rsidRPr="002D7806">
        <w:rPr>
          <w:bCs/>
        </w:rPr>
        <w:t>-rail</w:t>
      </w:r>
      <w:r w:rsidRPr="002D7806">
        <w:rPr>
          <w:bCs/>
        </w:rPr>
        <w:t>-road orders at Xiamen Port, including hardware procurement and software development; and (</w:t>
      </w:r>
      <w:r w:rsidRPr="002D7806">
        <w:rPr>
          <w:rFonts w:hint="eastAsia"/>
          <w:bCs/>
        </w:rPr>
        <w:t>ii</w:t>
      </w:r>
      <w:r w:rsidRPr="002D7806">
        <w:rPr>
          <w:bCs/>
        </w:rPr>
        <w:t>)</w:t>
      </w:r>
      <w:r w:rsidRPr="002D7806">
        <w:rPr>
          <w:rFonts w:hint="eastAsia"/>
          <w:bCs/>
        </w:rPr>
        <w:t xml:space="preserve"> </w:t>
      </w:r>
      <w:r>
        <w:rPr>
          <w:bCs/>
        </w:rPr>
        <w:t>TA</w:t>
      </w:r>
      <w:r w:rsidRPr="002D7806">
        <w:rPr>
          <w:rFonts w:hint="eastAsia"/>
          <w:bCs/>
        </w:rPr>
        <w:t xml:space="preserve"> </w:t>
      </w:r>
      <w:r w:rsidRPr="002D7806">
        <w:rPr>
          <w:bCs/>
        </w:rPr>
        <w:t xml:space="preserve">on the optimization plan to improve the efficiency of </w:t>
      </w:r>
      <w:r w:rsidRPr="002D7806">
        <w:rPr>
          <w:rFonts w:hint="eastAsia"/>
          <w:bCs/>
        </w:rPr>
        <w:t>multimodal</w:t>
      </w:r>
      <w:r w:rsidRPr="002D7806">
        <w:rPr>
          <w:bCs/>
        </w:rPr>
        <w:t xml:space="preserve"> freight operations at Xiamen Port.</w:t>
      </w:r>
    </w:p>
    <w:p w14:paraId="07A4ACF0" w14:textId="77777777" w:rsidR="007C0484" w:rsidRPr="005154B5" w:rsidRDefault="007C0484" w:rsidP="007C0484">
      <w:pPr>
        <w:jc w:val="both"/>
        <w:rPr>
          <w:bCs/>
        </w:rPr>
      </w:pPr>
    </w:p>
    <w:p w14:paraId="538B1AAD" w14:textId="77777777" w:rsidR="007C0484" w:rsidRPr="002D7806" w:rsidRDefault="00E44689" w:rsidP="007C0484">
      <w:pPr>
        <w:pStyle w:val="ListParagraph"/>
        <w:numPr>
          <w:ilvl w:val="0"/>
          <w:numId w:val="1"/>
        </w:numPr>
        <w:spacing w:after="0" w:line="240" w:lineRule="auto"/>
        <w:ind w:left="-90" w:firstLine="4"/>
        <w:jc w:val="both"/>
        <w:rPr>
          <w:bCs/>
        </w:rPr>
      </w:pPr>
      <w:r w:rsidRPr="002D7806">
        <w:rPr>
          <w:rFonts w:hint="eastAsia"/>
          <w:b/>
          <w:bCs/>
        </w:rPr>
        <w:t>Component 2D</w:t>
      </w:r>
      <w:r>
        <w:rPr>
          <w:rFonts w:hint="eastAsia"/>
          <w:b/>
          <w:bCs/>
        </w:rPr>
        <w:t xml:space="preserve">: </w:t>
      </w:r>
      <w:r w:rsidRPr="002D7806">
        <w:rPr>
          <w:b/>
          <w:bCs/>
        </w:rPr>
        <w:t xml:space="preserve">Integrated Urban-Rural Distribution </w:t>
      </w:r>
      <w:r w:rsidRPr="002D7806">
        <w:rPr>
          <w:rFonts w:hint="eastAsia"/>
          <w:b/>
          <w:bCs/>
        </w:rPr>
        <w:t>(Pilot)</w:t>
      </w:r>
      <w:r w:rsidRPr="002D7806">
        <w:rPr>
          <w:rFonts w:hint="eastAsia"/>
          <w:b/>
          <w:bCs/>
        </w:rPr>
        <w:t>, Guangdong Province.</w:t>
      </w:r>
      <w:r w:rsidRPr="002D7806">
        <w:rPr>
          <w:rFonts w:hint="eastAsia"/>
          <w:bCs/>
        </w:rPr>
        <w:t xml:space="preserve"> </w:t>
      </w:r>
      <w:r w:rsidRPr="002D7806">
        <w:rPr>
          <w:bCs/>
        </w:rPr>
        <w:t>The pilot project is to promote urban-rural integrated distribution in Guangdong Province through application of information technology to pair urban-to-rural and rural-to-urban freight flows. The project will work with Guangzhou Huax</w:t>
      </w:r>
      <w:r w:rsidRPr="002D7806">
        <w:rPr>
          <w:bCs/>
        </w:rPr>
        <w:t>in Group Ltd. to demonstrate urban-rural integrated distribution in Guangzhou and Qingyuan (Guangqing).</w:t>
      </w:r>
      <w:r w:rsidRPr="002D7806">
        <w:rPr>
          <w:rFonts w:hint="eastAsia"/>
          <w:bCs/>
        </w:rPr>
        <w:t xml:space="preserve"> </w:t>
      </w:r>
      <w:r>
        <w:rPr>
          <w:bCs/>
        </w:rPr>
        <w:t>The GEF project will support</w:t>
      </w:r>
      <w:r w:rsidRPr="002D7806">
        <w:rPr>
          <w:bCs/>
        </w:rPr>
        <w:t xml:space="preserve">: (i) development of the transport organization plan for Guangdong urban-rural integrated distribution; (ii) development of </w:t>
      </w:r>
      <w:r w:rsidRPr="002D7806">
        <w:rPr>
          <w:bCs/>
        </w:rPr>
        <w:t xml:space="preserve">the common module for integrated urban-rural distribution and application of the module in </w:t>
      </w:r>
      <w:r w:rsidRPr="002D7806">
        <w:rPr>
          <w:rFonts w:hint="eastAsia"/>
          <w:bCs/>
        </w:rPr>
        <w:t>the existing</w:t>
      </w:r>
      <w:r w:rsidRPr="002D7806">
        <w:rPr>
          <w:bCs/>
        </w:rPr>
        <w:t xml:space="preserve"> logistics platform; (iii) </w:t>
      </w:r>
      <w:r>
        <w:rPr>
          <w:bCs/>
        </w:rPr>
        <w:t>M&amp;E</w:t>
      </w:r>
      <w:r w:rsidRPr="002D7806">
        <w:rPr>
          <w:bCs/>
        </w:rPr>
        <w:t xml:space="preserve"> of the Guangqing pilot project</w:t>
      </w:r>
      <w:r>
        <w:rPr>
          <w:bCs/>
        </w:rPr>
        <w:t>; and (iv) trainings and promotion of urban-rural integrated distribution in Guangdong</w:t>
      </w:r>
      <w:r w:rsidRPr="002D7806">
        <w:rPr>
          <w:bCs/>
        </w:rPr>
        <w:t>.</w:t>
      </w:r>
    </w:p>
    <w:p w14:paraId="1A8B2E20" w14:textId="77777777" w:rsidR="007C0484" w:rsidRDefault="007C0484" w:rsidP="007C0484">
      <w:pPr>
        <w:jc w:val="both"/>
        <w:rPr>
          <w:bCs/>
        </w:rPr>
      </w:pPr>
    </w:p>
    <w:p w14:paraId="68753BD8" w14:textId="77777777" w:rsidR="007C0484" w:rsidRPr="002D7806" w:rsidRDefault="00E44689" w:rsidP="007C0484">
      <w:pPr>
        <w:pStyle w:val="ListParagraph"/>
        <w:numPr>
          <w:ilvl w:val="0"/>
          <w:numId w:val="1"/>
        </w:numPr>
        <w:spacing w:after="0" w:line="240" w:lineRule="auto"/>
        <w:ind w:left="-90" w:firstLine="4"/>
        <w:jc w:val="both"/>
        <w:rPr>
          <w:bCs/>
        </w:rPr>
      </w:pPr>
      <w:r w:rsidRPr="002D7806">
        <w:rPr>
          <w:rFonts w:hint="eastAsia"/>
          <w:b/>
          <w:bCs/>
        </w:rPr>
        <w:t>Com</w:t>
      </w:r>
      <w:r w:rsidRPr="002D7806">
        <w:rPr>
          <w:rFonts w:hint="eastAsia"/>
          <w:b/>
          <w:bCs/>
        </w:rPr>
        <w:t>ponent 2E</w:t>
      </w:r>
      <w:r>
        <w:rPr>
          <w:rFonts w:hint="eastAsia"/>
          <w:b/>
          <w:bCs/>
        </w:rPr>
        <w:t xml:space="preserve">: </w:t>
      </w:r>
      <w:r w:rsidRPr="002D7806">
        <w:rPr>
          <w:b/>
          <w:bCs/>
        </w:rPr>
        <w:t xml:space="preserve">Integrated Development of Han River Inland Waterway </w:t>
      </w:r>
      <w:r w:rsidRPr="002D7806">
        <w:rPr>
          <w:rFonts w:hint="eastAsia"/>
          <w:b/>
          <w:bCs/>
        </w:rPr>
        <w:t xml:space="preserve">(Pilot), Hubei Province. </w:t>
      </w:r>
      <w:r w:rsidRPr="0094280B">
        <w:rPr>
          <w:bCs/>
        </w:rPr>
        <w:t>To further promote the utilization of inland waterway on Han River, the GEF</w:t>
      </w:r>
      <w:r w:rsidRPr="0094280B">
        <w:rPr>
          <w:rFonts w:hint="eastAsia"/>
          <w:bCs/>
        </w:rPr>
        <w:t xml:space="preserve"> project will </w:t>
      </w:r>
      <w:r w:rsidRPr="0094280B">
        <w:rPr>
          <w:bCs/>
        </w:rPr>
        <w:t>support</w:t>
      </w:r>
      <w:r w:rsidRPr="0094280B">
        <w:rPr>
          <w:rFonts w:hint="eastAsia"/>
          <w:bCs/>
        </w:rPr>
        <w:t xml:space="preserve"> (i) </w:t>
      </w:r>
      <w:r w:rsidRPr="0094280B">
        <w:rPr>
          <w:bCs/>
        </w:rPr>
        <w:t>TA on the strategic plan for improving the integrated development o</w:t>
      </w:r>
      <w:r w:rsidRPr="0094280B">
        <w:rPr>
          <w:bCs/>
        </w:rPr>
        <w:t xml:space="preserve">f Han River inland waterway; </w:t>
      </w:r>
      <w:r w:rsidRPr="0094280B">
        <w:rPr>
          <w:rFonts w:hint="eastAsia"/>
          <w:bCs/>
        </w:rPr>
        <w:t xml:space="preserve">and </w:t>
      </w:r>
      <w:r w:rsidRPr="0094280B">
        <w:rPr>
          <w:bCs/>
        </w:rPr>
        <w:t>(</w:t>
      </w:r>
      <w:r w:rsidRPr="0094280B">
        <w:rPr>
          <w:rFonts w:hint="eastAsia"/>
          <w:bCs/>
        </w:rPr>
        <w:t>ii</w:t>
      </w:r>
      <w:r w:rsidRPr="0094280B">
        <w:rPr>
          <w:bCs/>
        </w:rPr>
        <w:t>)</w:t>
      </w:r>
      <w:r w:rsidRPr="0094280B">
        <w:rPr>
          <w:rFonts w:hint="eastAsia"/>
          <w:bCs/>
        </w:rPr>
        <w:t xml:space="preserve"> </w:t>
      </w:r>
      <w:r w:rsidRPr="0094280B">
        <w:rPr>
          <w:bCs/>
        </w:rPr>
        <w:t xml:space="preserve">the purchase and installation of solar-powered navigation lights along </w:t>
      </w:r>
      <w:r w:rsidRPr="0094280B">
        <w:rPr>
          <w:rFonts w:hint="eastAsia"/>
          <w:bCs/>
        </w:rPr>
        <w:t>selected</w:t>
      </w:r>
      <w:r w:rsidRPr="0094280B">
        <w:rPr>
          <w:bCs/>
        </w:rPr>
        <w:t xml:space="preserve"> pilot segments of Han River. Specifically, the TA</w:t>
      </w:r>
      <w:r w:rsidRPr="0094280B">
        <w:rPr>
          <w:bCs/>
        </w:rPr>
        <w:t xml:space="preserve"> will support activities to: (i) study the logistics service value chain, identify cost drivers, and pinpoint constraints; (ii) help the public sector to engage the private sector and identify the missing links, for example, land, ports, financing, operati</w:t>
      </w:r>
      <w:r w:rsidRPr="0094280B">
        <w:rPr>
          <w:bCs/>
        </w:rPr>
        <w:t xml:space="preserve">onal inefficiency, crew training, and inter-modal integration; and (iii) propose policy recommendations on coordinated port planning, development, vessel </w:t>
      </w:r>
      <w:r w:rsidRPr="0094280B">
        <w:rPr>
          <w:bCs/>
        </w:rPr>
        <w:lastRenderedPageBreak/>
        <w:t>standardization, and management of an integrated multimodal transport network, in particular the integ</w:t>
      </w:r>
      <w:r w:rsidRPr="0094280B">
        <w:rPr>
          <w:bCs/>
        </w:rPr>
        <w:t>ration of IWT</w:t>
      </w:r>
      <w:r w:rsidRPr="002D7806">
        <w:rPr>
          <w:bCs/>
        </w:rPr>
        <w:t>.</w:t>
      </w:r>
    </w:p>
    <w:p w14:paraId="7485AC7A" w14:textId="77777777" w:rsidR="007C0484" w:rsidRPr="005154B5" w:rsidRDefault="007C0484" w:rsidP="007C0484">
      <w:pPr>
        <w:ind w:left="-634"/>
        <w:jc w:val="both"/>
        <w:rPr>
          <w:bCs/>
        </w:rPr>
      </w:pPr>
    </w:p>
    <w:p w14:paraId="4736AA73" w14:textId="77777777" w:rsidR="007C0484" w:rsidRDefault="00E44689" w:rsidP="007C0484">
      <w:pPr>
        <w:pStyle w:val="ListParagraph"/>
        <w:numPr>
          <w:ilvl w:val="0"/>
          <w:numId w:val="1"/>
        </w:numPr>
        <w:spacing w:after="0" w:line="240" w:lineRule="auto"/>
        <w:ind w:left="-90" w:firstLine="4"/>
        <w:jc w:val="both"/>
        <w:rPr>
          <w:b/>
          <w:bCs/>
        </w:rPr>
      </w:pPr>
      <w:r w:rsidRPr="005154B5">
        <w:rPr>
          <w:b/>
          <w:bCs/>
        </w:rPr>
        <w:t>Component 3: Capacity Building</w:t>
      </w:r>
      <w:r>
        <w:rPr>
          <w:b/>
          <w:bCs/>
        </w:rPr>
        <w:t>,</w:t>
      </w:r>
      <w:r w:rsidRPr="005154B5">
        <w:rPr>
          <w:b/>
          <w:bCs/>
        </w:rPr>
        <w:t xml:space="preserve"> Monitoring and Evaluation</w:t>
      </w:r>
      <w:r>
        <w:rPr>
          <w:b/>
          <w:bCs/>
        </w:rPr>
        <w:t>, and Project Management</w:t>
      </w:r>
      <w:r w:rsidRPr="005154B5">
        <w:rPr>
          <w:b/>
          <w:bCs/>
        </w:rPr>
        <w:t xml:space="preserve"> </w:t>
      </w:r>
      <w:r w:rsidRPr="002F5449">
        <w:rPr>
          <w:bCs/>
        </w:rPr>
        <w:t>(US</w:t>
      </w:r>
      <w:r>
        <w:rPr>
          <w:bCs/>
        </w:rPr>
        <w:t>$</w:t>
      </w:r>
      <w:r w:rsidRPr="0043635C">
        <w:rPr>
          <w:bCs/>
        </w:rPr>
        <w:t>2.05</w:t>
      </w:r>
      <w:r>
        <w:rPr>
          <w:bCs/>
        </w:rPr>
        <w:t xml:space="preserve"> million</w:t>
      </w:r>
      <w:r w:rsidRPr="002F5449">
        <w:rPr>
          <w:bCs/>
        </w:rPr>
        <w:t xml:space="preserve"> GEF grant + US</w:t>
      </w:r>
      <w:r>
        <w:rPr>
          <w:bCs/>
        </w:rPr>
        <w:t>$3.72</w:t>
      </w:r>
      <w:r w:rsidRPr="002F5449">
        <w:rPr>
          <w:bCs/>
        </w:rPr>
        <w:t xml:space="preserve"> million counterpart funding)</w:t>
      </w:r>
    </w:p>
    <w:p w14:paraId="1735C76F" w14:textId="77777777" w:rsidR="007C0484" w:rsidRDefault="007C0484" w:rsidP="007C0484">
      <w:pPr>
        <w:ind w:left="-634"/>
        <w:jc w:val="both"/>
        <w:rPr>
          <w:b/>
          <w:bCs/>
        </w:rPr>
      </w:pPr>
    </w:p>
    <w:p w14:paraId="0530B602" w14:textId="77777777" w:rsidR="007C0484" w:rsidRPr="002D7806" w:rsidRDefault="00E44689" w:rsidP="007C0484">
      <w:pPr>
        <w:pStyle w:val="ListParagraph"/>
        <w:numPr>
          <w:ilvl w:val="0"/>
          <w:numId w:val="1"/>
        </w:numPr>
        <w:spacing w:after="0" w:line="240" w:lineRule="auto"/>
        <w:ind w:left="-90" w:firstLine="4"/>
        <w:jc w:val="both"/>
        <w:rPr>
          <w:bCs/>
        </w:rPr>
      </w:pPr>
      <w:r w:rsidRPr="002D7806">
        <w:rPr>
          <w:b/>
          <w:bCs/>
        </w:rPr>
        <w:t>Component 3A: Capacity Building</w:t>
      </w:r>
      <w:r w:rsidRPr="002D7806">
        <w:rPr>
          <w:bCs/>
        </w:rPr>
        <w:t xml:space="preserve">. This component will include, among others, (i) </w:t>
      </w:r>
      <w:r>
        <w:rPr>
          <w:bCs/>
        </w:rPr>
        <w:t>technical s</w:t>
      </w:r>
      <w:r>
        <w:rPr>
          <w:bCs/>
        </w:rPr>
        <w:t xml:space="preserve">upport, stakeholder consultations, </w:t>
      </w:r>
      <w:r w:rsidRPr="002D7806">
        <w:rPr>
          <w:bCs/>
        </w:rPr>
        <w:t xml:space="preserve">workshops and trainings to enhance the knowledge and capacity of government authorities and logistics practitioners for </w:t>
      </w:r>
      <w:r>
        <w:rPr>
          <w:bCs/>
        </w:rPr>
        <w:t>multimodal freight transport and urban freight distribution</w:t>
      </w:r>
      <w:r w:rsidRPr="002D7806">
        <w:rPr>
          <w:bCs/>
        </w:rPr>
        <w:t xml:space="preserve">; (ii) </w:t>
      </w:r>
      <w:r>
        <w:rPr>
          <w:bCs/>
        </w:rPr>
        <w:t>dissemination through TransFORM, th</w:t>
      </w:r>
      <w:r>
        <w:rPr>
          <w:bCs/>
        </w:rPr>
        <w:t>e knowledge partnership platform between the World Bank and MOT,</w:t>
      </w:r>
      <w:r w:rsidRPr="002D7806">
        <w:rPr>
          <w:bCs/>
        </w:rPr>
        <w:t xml:space="preserve"> to promote the project outputs and outcomes</w:t>
      </w:r>
      <w:r>
        <w:rPr>
          <w:bCs/>
        </w:rPr>
        <w:t xml:space="preserve"> within China and in </w:t>
      </w:r>
      <w:r>
        <w:rPr>
          <w:rFonts w:hint="eastAsia"/>
          <w:bCs/>
          <w:lang w:eastAsia="zh-CN"/>
        </w:rPr>
        <w:t>c</w:t>
      </w:r>
      <w:r>
        <w:rPr>
          <w:bCs/>
          <w:lang w:eastAsia="zh-CN"/>
        </w:rPr>
        <w:t>lient countries</w:t>
      </w:r>
      <w:r w:rsidRPr="002D7806">
        <w:rPr>
          <w:bCs/>
        </w:rPr>
        <w:t xml:space="preserve">; and (iii) </w:t>
      </w:r>
      <w:r>
        <w:rPr>
          <w:bCs/>
        </w:rPr>
        <w:t xml:space="preserve">delivery of </w:t>
      </w:r>
      <w:r w:rsidRPr="002D7806">
        <w:rPr>
          <w:bCs/>
        </w:rPr>
        <w:t xml:space="preserve">eco-driving training </w:t>
      </w:r>
      <w:r>
        <w:rPr>
          <w:bCs/>
        </w:rPr>
        <w:t xml:space="preserve">course </w:t>
      </w:r>
      <w:r w:rsidRPr="002D7806">
        <w:rPr>
          <w:bCs/>
        </w:rPr>
        <w:t xml:space="preserve">for truck drivers. </w:t>
      </w:r>
      <w:r w:rsidR="00874B71" w:rsidRPr="002D7806">
        <w:rPr>
          <w:bCs/>
        </w:rPr>
        <w:t xml:space="preserve"> </w:t>
      </w:r>
    </w:p>
    <w:p w14:paraId="38C3258C" w14:textId="77777777" w:rsidR="007C0484" w:rsidRPr="009775C1" w:rsidRDefault="007C0484" w:rsidP="007C0484">
      <w:pPr>
        <w:ind w:left="-634"/>
        <w:jc w:val="both"/>
        <w:rPr>
          <w:bCs/>
        </w:rPr>
      </w:pPr>
    </w:p>
    <w:p w14:paraId="318435E4" w14:textId="77777777" w:rsidR="007C0484" w:rsidRDefault="00E44689" w:rsidP="007C0484">
      <w:pPr>
        <w:pStyle w:val="ListParagraph"/>
        <w:numPr>
          <w:ilvl w:val="0"/>
          <w:numId w:val="1"/>
        </w:numPr>
        <w:spacing w:after="0" w:line="240" w:lineRule="auto"/>
        <w:ind w:left="-90" w:firstLine="4"/>
        <w:jc w:val="both"/>
        <w:rPr>
          <w:bCs/>
        </w:rPr>
      </w:pPr>
      <w:r w:rsidRPr="002D7806">
        <w:rPr>
          <w:b/>
          <w:bCs/>
        </w:rPr>
        <w:t>Component 3B: Monitoring and Evaluati</w:t>
      </w:r>
      <w:r w:rsidRPr="002D7806">
        <w:rPr>
          <w:b/>
          <w:bCs/>
        </w:rPr>
        <w:t>on (M&amp;E)</w:t>
      </w:r>
      <w:r w:rsidRPr="002D7806">
        <w:rPr>
          <w:bCs/>
        </w:rPr>
        <w:t xml:space="preserve">. This component will provide </w:t>
      </w:r>
      <w:r>
        <w:rPr>
          <w:bCs/>
        </w:rPr>
        <w:t>support</w:t>
      </w:r>
      <w:r w:rsidRPr="002D7806">
        <w:rPr>
          <w:bCs/>
        </w:rPr>
        <w:t xml:space="preserve"> to the national and sub-national agencies to develop the M&amp;E methodology, collect the data and </w:t>
      </w:r>
      <w:r>
        <w:rPr>
          <w:bCs/>
        </w:rPr>
        <w:t>evaluate</w:t>
      </w:r>
      <w:r w:rsidRPr="002D7806">
        <w:rPr>
          <w:bCs/>
        </w:rPr>
        <w:t xml:space="preserve"> the CO</w:t>
      </w:r>
      <w:r w:rsidRPr="002F5449">
        <w:rPr>
          <w:bCs/>
          <w:vertAlign w:val="subscript"/>
        </w:rPr>
        <w:t>2</w:t>
      </w:r>
      <w:r w:rsidRPr="002D7806">
        <w:rPr>
          <w:bCs/>
        </w:rPr>
        <w:t xml:space="preserve"> emission reduction from the sub-national pilot projects.</w:t>
      </w:r>
    </w:p>
    <w:p w14:paraId="381430FD" w14:textId="77777777" w:rsidR="007C0484" w:rsidRPr="002F5449" w:rsidRDefault="007C0484" w:rsidP="007C0484">
      <w:pPr>
        <w:pStyle w:val="ListParagraph"/>
        <w:rPr>
          <w:bCs/>
        </w:rPr>
      </w:pPr>
    </w:p>
    <w:p w14:paraId="79A8267C" w14:textId="77777777" w:rsidR="007C0484" w:rsidRPr="002D7806" w:rsidRDefault="00E44689" w:rsidP="007C0484">
      <w:pPr>
        <w:pStyle w:val="ListParagraph"/>
        <w:numPr>
          <w:ilvl w:val="0"/>
          <w:numId w:val="1"/>
        </w:numPr>
        <w:spacing w:after="0" w:line="240" w:lineRule="auto"/>
        <w:ind w:left="-90" w:firstLine="4"/>
        <w:jc w:val="both"/>
        <w:rPr>
          <w:bCs/>
        </w:rPr>
      </w:pPr>
      <w:r w:rsidRPr="002F5449">
        <w:rPr>
          <w:b/>
          <w:bCs/>
        </w:rPr>
        <w:t>Component 3C: Project Management.</w:t>
      </w:r>
      <w:r>
        <w:rPr>
          <w:bCs/>
        </w:rPr>
        <w:t xml:space="preserve"> This c</w:t>
      </w:r>
      <w:r>
        <w:rPr>
          <w:bCs/>
        </w:rPr>
        <w:t>omponent will support the incremental operating costs for project management.</w:t>
      </w:r>
    </w:p>
    <w:p w14:paraId="42D95550" w14:textId="77777777" w:rsidR="00C01805" w:rsidRPr="00912930" w:rsidRDefault="00C01805" w:rsidP="00912930">
      <w:pPr>
        <w:spacing w:after="0" w:line="240" w:lineRule="auto"/>
        <w:jc w:val="both"/>
        <w:rPr>
          <w:bCs/>
        </w:rPr>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32381A" w14:paraId="7E63AA54" w14:textId="77777777" w:rsidTr="007E1A9B">
        <w:tc>
          <w:tcPr>
            <w:tcW w:w="10800" w:type="dxa"/>
          </w:tcPr>
          <w:p w14:paraId="26AAB80E" w14:textId="77777777" w:rsidR="00C3601B" w:rsidRPr="002230F4" w:rsidRDefault="00E44689" w:rsidP="007E1A9B">
            <w:pPr>
              <w:keepNext/>
              <w:widowControl w:val="0"/>
              <w:autoSpaceDE w:val="0"/>
              <w:autoSpaceDN w:val="0"/>
              <w:adjustRightInd w:val="0"/>
              <w:rPr>
                <w:rFonts w:ascii="Calibri" w:eastAsia="Times New Roman" w:hAnsi="Calibri" w:cs="Arial"/>
                <w:b/>
                <w:color w:val="172D5F"/>
                <w:sz w:val="21"/>
                <w:szCs w:val="21"/>
              </w:rPr>
            </w:pPr>
            <w:r w:rsidRPr="00C3601B">
              <w:rPr>
                <w:rFonts w:eastAsia="Times New Roman" w:cs="Arial"/>
                <w:b/>
                <w:color w:val="172D5F"/>
              </w:rPr>
              <w:t>E. Implementation</w:t>
            </w:r>
          </w:p>
        </w:tc>
      </w:tr>
    </w:tbl>
    <w:p w14:paraId="508A5007" w14:textId="77777777" w:rsidR="00C3601B" w:rsidRDefault="00C3601B" w:rsidP="002230F4">
      <w:pPr>
        <w:spacing w:after="0" w:line="240" w:lineRule="auto"/>
        <w:ind w:left="-691" w:right="-691"/>
      </w:pPr>
    </w:p>
    <w:p w14:paraId="652CEB97" w14:textId="77777777" w:rsidR="00C550DC" w:rsidRPr="00086858" w:rsidRDefault="00E44689" w:rsidP="00C550DC">
      <w:pPr>
        <w:pStyle w:val="ListParagraph"/>
        <w:widowControl w:val="0"/>
        <w:numPr>
          <w:ilvl w:val="0"/>
          <w:numId w:val="1"/>
        </w:numPr>
        <w:autoSpaceDE w:val="0"/>
        <w:autoSpaceDN w:val="0"/>
        <w:adjustRightInd w:val="0"/>
        <w:spacing w:after="0" w:line="240" w:lineRule="auto"/>
        <w:ind w:left="-85" w:hanging="6"/>
        <w:jc w:val="both"/>
      </w:pPr>
      <w:r w:rsidRPr="00EF6911">
        <w:rPr>
          <w:bCs/>
        </w:rPr>
        <w:t xml:space="preserve">The </w:t>
      </w:r>
      <w:r w:rsidRPr="0008583D">
        <w:rPr>
          <w:bCs/>
        </w:rPr>
        <w:t>project will be implemented by five executing agencies</w:t>
      </w:r>
      <w:r>
        <w:rPr>
          <w:bCs/>
        </w:rPr>
        <w:t xml:space="preserve"> (EAs)</w:t>
      </w:r>
      <w:r w:rsidRPr="0008583D">
        <w:rPr>
          <w:bCs/>
        </w:rPr>
        <w:t xml:space="preserve">: the </w:t>
      </w:r>
      <w:r>
        <w:rPr>
          <w:bCs/>
        </w:rPr>
        <w:t>MOT</w:t>
      </w:r>
      <w:r w:rsidRPr="0008583D">
        <w:rPr>
          <w:bCs/>
        </w:rPr>
        <w:t xml:space="preserve"> at the national level and </w:t>
      </w:r>
      <w:r>
        <w:rPr>
          <w:bCs/>
        </w:rPr>
        <w:t>three</w:t>
      </w:r>
      <w:r w:rsidRPr="0008583D">
        <w:rPr>
          <w:bCs/>
        </w:rPr>
        <w:t xml:space="preserve"> provinces </w:t>
      </w:r>
      <w:r>
        <w:rPr>
          <w:bCs/>
        </w:rPr>
        <w:t xml:space="preserve">and one municipality </w:t>
      </w:r>
      <w:r w:rsidRPr="0008583D">
        <w:rPr>
          <w:bCs/>
        </w:rPr>
        <w:t xml:space="preserve">at the local level, </w:t>
      </w:r>
      <w:r w:rsidRPr="0008583D">
        <w:rPr>
          <w:bCs/>
        </w:rPr>
        <w:t>including Guangdong Province, Shandong Province (for Yantai and Weifang), Hubei Province</w:t>
      </w:r>
      <w:r>
        <w:rPr>
          <w:bCs/>
        </w:rPr>
        <w:t xml:space="preserve"> and Xiamen Municipality</w:t>
      </w:r>
      <w:r w:rsidRPr="0008583D">
        <w:rPr>
          <w:bCs/>
        </w:rPr>
        <w:t>.</w:t>
      </w:r>
    </w:p>
    <w:p w14:paraId="0756F1E6" w14:textId="77777777" w:rsidR="00C550DC" w:rsidRDefault="00C550DC" w:rsidP="00C550DC">
      <w:pPr>
        <w:pStyle w:val="ListParagraph"/>
        <w:ind w:left="-626"/>
        <w:rPr>
          <w:bCs/>
        </w:rPr>
      </w:pPr>
    </w:p>
    <w:p w14:paraId="2D8AC991" w14:textId="77777777" w:rsidR="00656DAC" w:rsidRDefault="00E44689" w:rsidP="00C550DC">
      <w:pPr>
        <w:pStyle w:val="ListParagraph"/>
        <w:widowControl w:val="0"/>
        <w:numPr>
          <w:ilvl w:val="0"/>
          <w:numId w:val="1"/>
        </w:numPr>
        <w:autoSpaceDE w:val="0"/>
        <w:autoSpaceDN w:val="0"/>
        <w:adjustRightInd w:val="0"/>
        <w:spacing w:after="0" w:line="240" w:lineRule="auto"/>
        <w:ind w:left="-85" w:hanging="6"/>
        <w:jc w:val="both"/>
        <w:rPr>
          <w:bCs/>
        </w:rPr>
      </w:pPr>
      <w:r w:rsidRPr="00EF6911">
        <w:rPr>
          <w:b/>
          <w:bCs/>
        </w:rPr>
        <w:t xml:space="preserve">Project </w:t>
      </w:r>
      <w:r w:rsidRPr="0008583D">
        <w:rPr>
          <w:b/>
          <w:bCs/>
        </w:rPr>
        <w:t>Steering Group</w:t>
      </w:r>
      <w:r>
        <w:rPr>
          <w:b/>
          <w:bCs/>
        </w:rPr>
        <w:t xml:space="preserve"> (PSG)</w:t>
      </w:r>
      <w:r w:rsidRPr="0008583D">
        <w:rPr>
          <w:b/>
          <w:bCs/>
        </w:rPr>
        <w:t>.</w:t>
      </w:r>
      <w:r>
        <w:rPr>
          <w:bCs/>
        </w:rPr>
        <w:t xml:space="preserve"> A national PSG has been established for overseeing overall project preparation and implementation, and exercisi</w:t>
      </w:r>
      <w:r>
        <w:rPr>
          <w:bCs/>
        </w:rPr>
        <w:t>ng high-level coordination among various stakeholders. The PSG is chaired by the Deputy Director General of MOT’s Department of Comprehensive Planning and consisting senior officials from relevant departments of MOT, including Professional Qualification Au</w:t>
      </w:r>
      <w:r>
        <w:rPr>
          <w:bCs/>
        </w:rPr>
        <w:t xml:space="preserve">thority, Department of Comprehensive Planning, Department of Transportation, Department of Technology, National Railway Bureau, Waterway Bureau; </w:t>
      </w:r>
      <w:r w:rsidRPr="00997DD3">
        <w:rPr>
          <w:bCs/>
        </w:rPr>
        <w:t>China Railway Corporation;</w:t>
      </w:r>
      <w:r>
        <w:rPr>
          <w:bCs/>
        </w:rPr>
        <w:t xml:space="preserve"> as well as the Provincial Transport Departments of Guangdong, Fujian, Shandong and H</w:t>
      </w:r>
      <w:r>
        <w:rPr>
          <w:bCs/>
        </w:rPr>
        <w:t>ubei. The PSG will meet annually during project implementation, to discuss work progress, review annual work plan and budget plan, and to propose key changes to project implementation.</w:t>
      </w:r>
    </w:p>
    <w:p w14:paraId="40637E51" w14:textId="77777777" w:rsidR="00641B4D" w:rsidRPr="00641B4D" w:rsidRDefault="00641B4D" w:rsidP="00641B4D">
      <w:pPr>
        <w:pStyle w:val="ListParagraph"/>
        <w:rPr>
          <w:bCs/>
        </w:rPr>
      </w:pPr>
    </w:p>
    <w:p w14:paraId="43F1BD92" w14:textId="77777777" w:rsidR="007F7F97" w:rsidRDefault="00E44689" w:rsidP="005A36DB">
      <w:pPr>
        <w:pStyle w:val="ListParagraph"/>
        <w:keepNext/>
        <w:widowControl w:val="0"/>
        <w:autoSpaceDE w:val="0"/>
        <w:autoSpaceDN w:val="0"/>
        <w:adjustRightInd w:val="0"/>
        <w:spacing w:after="0" w:line="240" w:lineRule="auto"/>
        <w:ind w:left="-85"/>
        <w:jc w:val="both"/>
      </w:pPr>
      <w:r>
        <w:rPr>
          <w:bCs/>
          <w:noProof/>
        </w:rPr>
        <w:lastRenderedPageBreak/>
        <w:drawing>
          <wp:inline distT="0" distB="0" distL="0" distR="0" wp14:anchorId="501ABE7F" wp14:editId="2D0AE248">
            <wp:extent cx="5943600" cy="237272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178801"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t="23079" b="23558"/>
                    <a:stretch>
                      <a:fillRect/>
                    </a:stretch>
                  </pic:blipFill>
                  <pic:spPr bwMode="auto">
                    <a:xfrm>
                      <a:off x="0" y="0"/>
                      <a:ext cx="5943600" cy="2372723"/>
                    </a:xfrm>
                    <a:prstGeom prst="rect">
                      <a:avLst/>
                    </a:prstGeom>
                    <a:noFill/>
                    <a:ln>
                      <a:noFill/>
                    </a:ln>
                    <a:extLst>
                      <a:ext uri="{53640926-AAD7-44D8-BBD7-CCE9431645EC}">
                        <a14:shadowObscured xmlns:a14="http://schemas.microsoft.com/office/drawing/2010/main"/>
                      </a:ext>
                    </a:extLst>
                  </pic:spPr>
                </pic:pic>
              </a:graphicData>
            </a:graphic>
          </wp:inline>
        </w:drawing>
      </w:r>
    </w:p>
    <w:p w14:paraId="2C026335" w14:textId="77777777" w:rsidR="00656DAC" w:rsidRPr="0008583D" w:rsidRDefault="00E44689" w:rsidP="005A36DB">
      <w:pPr>
        <w:pStyle w:val="Caption"/>
        <w:jc w:val="center"/>
      </w:pPr>
      <w:r>
        <w:t xml:space="preserve">Figure </w:t>
      </w:r>
      <w:r w:rsidR="00F52769">
        <w:rPr>
          <w:noProof/>
        </w:rPr>
        <w:fldChar w:fldCharType="begin"/>
      </w:r>
      <w:r w:rsidR="00F52769">
        <w:rPr>
          <w:noProof/>
        </w:rPr>
        <w:instrText xml:space="preserve"> SEQ Figure \* ARABIC </w:instrText>
      </w:r>
      <w:r w:rsidR="00F52769">
        <w:rPr>
          <w:noProof/>
        </w:rPr>
        <w:fldChar w:fldCharType="separate"/>
      </w:r>
      <w:r>
        <w:rPr>
          <w:noProof/>
        </w:rPr>
        <w:t>1</w:t>
      </w:r>
      <w:r w:rsidR="00F52769">
        <w:rPr>
          <w:noProof/>
        </w:rPr>
        <w:fldChar w:fldCharType="end"/>
      </w:r>
      <w:r>
        <w:t xml:space="preserve"> </w:t>
      </w:r>
      <w:r w:rsidRPr="003D3F92">
        <w:t xml:space="preserve">Framework of Institutional and </w:t>
      </w:r>
      <w:r w:rsidRPr="003D3F92">
        <w:t>Implementation Arrangements</w:t>
      </w:r>
    </w:p>
    <w:p w14:paraId="72A4A192" w14:textId="77777777" w:rsidR="00C550DC" w:rsidRDefault="00E44689" w:rsidP="00C550DC">
      <w:pPr>
        <w:pStyle w:val="ListParagraph"/>
        <w:widowControl w:val="0"/>
        <w:numPr>
          <w:ilvl w:val="0"/>
          <w:numId w:val="1"/>
        </w:numPr>
        <w:autoSpaceDE w:val="0"/>
        <w:autoSpaceDN w:val="0"/>
        <w:adjustRightInd w:val="0"/>
        <w:spacing w:after="0" w:line="240" w:lineRule="auto"/>
        <w:ind w:left="-85" w:hanging="6"/>
        <w:jc w:val="both"/>
        <w:rPr>
          <w:bCs/>
        </w:rPr>
      </w:pPr>
      <w:r w:rsidRPr="00821631">
        <w:rPr>
          <w:rFonts w:hint="eastAsia"/>
          <w:b/>
          <w:bCs/>
        </w:rPr>
        <w:t>N</w:t>
      </w:r>
      <w:r w:rsidRPr="00821631">
        <w:rPr>
          <w:b/>
          <w:bCs/>
        </w:rPr>
        <w:t>ational Project Management Office (</w:t>
      </w:r>
      <w:r w:rsidRPr="00821631">
        <w:rPr>
          <w:rFonts w:hint="eastAsia"/>
          <w:b/>
          <w:bCs/>
        </w:rPr>
        <w:t>N</w:t>
      </w:r>
      <w:r w:rsidRPr="00821631">
        <w:rPr>
          <w:b/>
          <w:bCs/>
        </w:rPr>
        <w:t>PMO)</w:t>
      </w:r>
      <w:r>
        <w:rPr>
          <w:b/>
          <w:bCs/>
        </w:rPr>
        <w:t>.</w:t>
      </w:r>
      <w:r>
        <w:rPr>
          <w:bCs/>
        </w:rPr>
        <w:t xml:space="preserve"> The NPMO is established under MOT’s Professional Qualification Authority (PQA), a public institution established under MOT, and the NPMO report directly to MOT’s Depar</w:t>
      </w:r>
      <w:r>
        <w:rPr>
          <w:bCs/>
        </w:rPr>
        <w:t xml:space="preserve">tment of Comprehensive Planning. The </w:t>
      </w:r>
      <w:r>
        <w:rPr>
          <w:rFonts w:hint="eastAsia"/>
          <w:bCs/>
        </w:rPr>
        <w:t>N</w:t>
      </w:r>
      <w:r>
        <w:rPr>
          <w:bCs/>
        </w:rPr>
        <w:t xml:space="preserve">PMO is chaired by the Deputy Director General of PQA and consists full-time officials from PQA as well as part-time consultants hired to support project management and implementation. The </w:t>
      </w:r>
      <w:r>
        <w:rPr>
          <w:rFonts w:hint="eastAsia"/>
          <w:bCs/>
        </w:rPr>
        <w:t>N</w:t>
      </w:r>
      <w:r>
        <w:rPr>
          <w:bCs/>
        </w:rPr>
        <w:t>PMO will be responsible for t</w:t>
      </w:r>
      <w:r>
        <w:rPr>
          <w:bCs/>
        </w:rPr>
        <w:t xml:space="preserve">he preparation and implementation of the national-level technical assistance and capacity building, overall project coordination, management, quality control, financial management, procurement, reporting and M&amp;E. It will also provide guidance to the local </w:t>
      </w:r>
      <w:r>
        <w:rPr>
          <w:bCs/>
        </w:rPr>
        <w:t>PMOs.</w:t>
      </w:r>
    </w:p>
    <w:p w14:paraId="30D75C85" w14:textId="77777777" w:rsidR="00C550DC" w:rsidRPr="00E40335" w:rsidRDefault="00C550DC" w:rsidP="00C550DC">
      <w:pPr>
        <w:pStyle w:val="ListParagraph"/>
        <w:rPr>
          <w:bCs/>
        </w:rPr>
      </w:pPr>
    </w:p>
    <w:p w14:paraId="5105252B" w14:textId="77777777" w:rsidR="00641B4D" w:rsidRDefault="00E44689" w:rsidP="00C550DC">
      <w:pPr>
        <w:pStyle w:val="ListParagraph"/>
        <w:widowControl w:val="0"/>
        <w:numPr>
          <w:ilvl w:val="0"/>
          <w:numId w:val="1"/>
        </w:numPr>
        <w:autoSpaceDE w:val="0"/>
        <w:autoSpaceDN w:val="0"/>
        <w:adjustRightInd w:val="0"/>
        <w:spacing w:after="0" w:line="240" w:lineRule="auto"/>
        <w:ind w:left="-85" w:hanging="6"/>
        <w:jc w:val="both"/>
        <w:rPr>
          <w:bCs/>
        </w:rPr>
      </w:pPr>
      <w:r w:rsidRPr="00E40335">
        <w:rPr>
          <w:b/>
          <w:bCs/>
        </w:rPr>
        <w:t xml:space="preserve">Project Implementing Unit (PIU). </w:t>
      </w:r>
      <w:r>
        <w:rPr>
          <w:bCs/>
        </w:rPr>
        <w:t xml:space="preserve">Under the MOT, there is also one PIU, i.e., China Transport News (CTN). </w:t>
      </w:r>
      <w:r>
        <w:rPr>
          <w:rFonts w:hint="eastAsia"/>
          <w:bCs/>
          <w:lang w:eastAsia="zh-CN"/>
        </w:rPr>
        <w:t>CTN</w:t>
      </w:r>
      <w:r>
        <w:rPr>
          <w:bCs/>
        </w:rPr>
        <w:t xml:space="preserve"> is a state-owned newspaper organization affiliated with MOT. It includes media communication platforms including China Transport Newspaper, </w:t>
      </w:r>
      <w:r>
        <w:rPr>
          <w:bCs/>
        </w:rPr>
        <w:t xml:space="preserve">China Transportation News website and the Zhongjiao Media, and has been designated by MOT to maintain the TransFORM </w:t>
      </w:r>
      <w:r w:rsidRPr="000217A6">
        <w:rPr>
          <w:bCs/>
        </w:rPr>
        <w:t>since 20</w:t>
      </w:r>
      <w:r w:rsidRPr="00E40335">
        <w:rPr>
          <w:bCs/>
        </w:rPr>
        <w:t>14</w:t>
      </w:r>
      <w:r>
        <w:rPr>
          <w:bCs/>
        </w:rPr>
        <w:t>. Under this project, CTN will carry out activity (b) of Component 3A – dissemination through TransFORM. The detailed roles and re</w:t>
      </w:r>
      <w:r>
        <w:rPr>
          <w:bCs/>
        </w:rPr>
        <w:t>sponsibilities for CTN are defined through a separate Implementation Agreement between the MOT and the PIU.</w:t>
      </w:r>
    </w:p>
    <w:p w14:paraId="4D6FCE11" w14:textId="77777777" w:rsidR="00656DAC" w:rsidRPr="0008583D" w:rsidRDefault="00656DAC" w:rsidP="00656DAC">
      <w:pPr>
        <w:pStyle w:val="ListParagraph"/>
        <w:rPr>
          <w:bCs/>
        </w:rPr>
      </w:pPr>
    </w:p>
    <w:p w14:paraId="55414E25" w14:textId="77777777" w:rsidR="007F7F97" w:rsidRDefault="00E44689" w:rsidP="00656DAC">
      <w:pPr>
        <w:pStyle w:val="ListParagraph"/>
        <w:widowControl w:val="0"/>
        <w:numPr>
          <w:ilvl w:val="0"/>
          <w:numId w:val="1"/>
        </w:numPr>
        <w:autoSpaceDE w:val="0"/>
        <w:autoSpaceDN w:val="0"/>
        <w:adjustRightInd w:val="0"/>
        <w:spacing w:after="0" w:line="240" w:lineRule="auto"/>
        <w:ind w:left="-85" w:hanging="6"/>
        <w:jc w:val="both"/>
        <w:rPr>
          <w:bCs/>
        </w:rPr>
      </w:pPr>
      <w:r w:rsidRPr="00821631">
        <w:rPr>
          <w:b/>
          <w:bCs/>
        </w:rPr>
        <w:t>Local Project Management Offices (PMOs)</w:t>
      </w:r>
      <w:r>
        <w:rPr>
          <w:b/>
          <w:bCs/>
        </w:rPr>
        <w:t>.</w:t>
      </w:r>
      <w:r>
        <w:rPr>
          <w:bCs/>
        </w:rPr>
        <w:t xml:space="preserve"> Five local PMOs are established under the respective transport agencies in Guangdong Province, Hubei Provi</w:t>
      </w:r>
      <w:r>
        <w:rPr>
          <w:bCs/>
        </w:rPr>
        <w:t xml:space="preserve">nce, Xiamen Municipality, Yantai Municipality and Weifang Municipality (Table </w:t>
      </w:r>
      <w:r w:rsidR="00C550DC">
        <w:rPr>
          <w:rFonts w:hint="eastAsia"/>
          <w:bCs/>
          <w:lang w:eastAsia="zh-CN"/>
        </w:rPr>
        <w:t>1</w:t>
      </w:r>
      <w:r>
        <w:rPr>
          <w:bCs/>
        </w:rPr>
        <w:t xml:space="preserve">). These local PMOs will be responsible for the preparation and implementation of the respective local components in its province/city, including the technical aspects, project </w:t>
      </w:r>
      <w:r>
        <w:rPr>
          <w:bCs/>
        </w:rPr>
        <w:t xml:space="preserve">management, environmental and social safeguards, procurement and financial management. </w:t>
      </w:r>
    </w:p>
    <w:p w14:paraId="455FD7D4" w14:textId="77777777" w:rsidR="00656DAC" w:rsidRPr="007F7F97" w:rsidRDefault="00656DAC" w:rsidP="005A36DB">
      <w:pPr>
        <w:pStyle w:val="ListParagraph"/>
        <w:widowControl w:val="0"/>
        <w:autoSpaceDE w:val="0"/>
        <w:autoSpaceDN w:val="0"/>
        <w:adjustRightInd w:val="0"/>
        <w:spacing w:after="0" w:line="240" w:lineRule="auto"/>
        <w:ind w:left="-85"/>
        <w:jc w:val="both"/>
        <w:rPr>
          <w:bCs/>
        </w:rPr>
      </w:pPr>
    </w:p>
    <w:p w14:paraId="08E7B98F" w14:textId="77777777" w:rsidR="00656DAC" w:rsidRPr="005A36DB" w:rsidRDefault="00E44689" w:rsidP="00656DAC">
      <w:pPr>
        <w:pStyle w:val="Caption"/>
        <w:keepNext/>
        <w:jc w:val="center"/>
        <w:outlineLvl w:val="0"/>
      </w:pPr>
      <w:bookmarkStart w:id="2" w:name="_Toc518396976"/>
      <w:bookmarkStart w:id="3" w:name="_Toc518916773"/>
      <w:r w:rsidRPr="005A36DB">
        <w:t xml:space="preserve">Table </w:t>
      </w:r>
      <w:r w:rsidRPr="005A36DB">
        <w:fldChar w:fldCharType="begin"/>
      </w:r>
      <w:r>
        <w:instrText xml:space="preserve"> SEQ Table \* ARABIC </w:instrText>
      </w:r>
      <w:r w:rsidRPr="005A36DB">
        <w:fldChar w:fldCharType="separate"/>
      </w:r>
      <w:r w:rsidRPr="005A36DB">
        <w:t>1</w:t>
      </w:r>
      <w:r w:rsidRPr="005A36DB">
        <w:fldChar w:fldCharType="end"/>
      </w:r>
      <w:r w:rsidRPr="005A36DB">
        <w:t xml:space="preserve"> Local PMOs</w:t>
      </w:r>
      <w:bookmarkEnd w:id="2"/>
      <w:bookmarkEnd w:id="3"/>
    </w:p>
    <w:tbl>
      <w:tblPr>
        <w:tblStyle w:val="TableGrid"/>
        <w:tblW w:w="0" w:type="auto"/>
        <w:jc w:val="center"/>
        <w:tblLook w:val="04A0" w:firstRow="1" w:lastRow="0" w:firstColumn="1" w:lastColumn="0" w:noHBand="0" w:noVBand="1"/>
      </w:tblPr>
      <w:tblGrid>
        <w:gridCol w:w="1455"/>
        <w:gridCol w:w="6460"/>
      </w:tblGrid>
      <w:tr w:rsidR="0032381A" w14:paraId="7236B410" w14:textId="77777777" w:rsidTr="00B53B88">
        <w:trPr>
          <w:jc w:val="center"/>
        </w:trPr>
        <w:tc>
          <w:tcPr>
            <w:tcW w:w="1455" w:type="dxa"/>
          </w:tcPr>
          <w:p w14:paraId="3CC658C0" w14:textId="77777777" w:rsidR="00656DAC" w:rsidRPr="0008583D" w:rsidRDefault="00E44689" w:rsidP="00B53B88">
            <w:pPr>
              <w:rPr>
                <w:b/>
                <w:bCs/>
              </w:rPr>
            </w:pPr>
            <w:r w:rsidRPr="0008583D">
              <w:rPr>
                <w:b/>
                <w:bCs/>
              </w:rPr>
              <w:t>Province/City</w:t>
            </w:r>
          </w:p>
        </w:tc>
        <w:tc>
          <w:tcPr>
            <w:tcW w:w="6460" w:type="dxa"/>
          </w:tcPr>
          <w:p w14:paraId="20478143" w14:textId="77777777" w:rsidR="00656DAC" w:rsidRPr="0008583D" w:rsidRDefault="00E44689" w:rsidP="00B53B88">
            <w:pPr>
              <w:rPr>
                <w:b/>
                <w:bCs/>
              </w:rPr>
            </w:pPr>
            <w:r w:rsidRPr="0008583D">
              <w:rPr>
                <w:b/>
                <w:bCs/>
              </w:rPr>
              <w:t>Where the local PMO is located</w:t>
            </w:r>
          </w:p>
        </w:tc>
      </w:tr>
      <w:tr w:rsidR="0032381A" w14:paraId="77ECFDE2" w14:textId="77777777" w:rsidTr="00B53B88">
        <w:trPr>
          <w:jc w:val="center"/>
        </w:trPr>
        <w:tc>
          <w:tcPr>
            <w:tcW w:w="1455" w:type="dxa"/>
          </w:tcPr>
          <w:p w14:paraId="37A6CA04" w14:textId="77777777" w:rsidR="00656DAC" w:rsidRDefault="00E44689" w:rsidP="00B53B88">
            <w:pPr>
              <w:rPr>
                <w:bCs/>
              </w:rPr>
            </w:pPr>
            <w:r>
              <w:rPr>
                <w:bCs/>
              </w:rPr>
              <w:t xml:space="preserve">Guangdong </w:t>
            </w:r>
          </w:p>
        </w:tc>
        <w:tc>
          <w:tcPr>
            <w:tcW w:w="6460" w:type="dxa"/>
          </w:tcPr>
          <w:p w14:paraId="14A0CD34" w14:textId="77777777" w:rsidR="00656DAC" w:rsidRDefault="00E44689" w:rsidP="00B53B88">
            <w:pPr>
              <w:rPr>
                <w:bCs/>
              </w:rPr>
            </w:pPr>
            <w:r>
              <w:rPr>
                <w:bCs/>
              </w:rPr>
              <w:t>Provincial Transport Department</w:t>
            </w:r>
          </w:p>
        </w:tc>
      </w:tr>
      <w:tr w:rsidR="0032381A" w14:paraId="387BA1F3" w14:textId="77777777" w:rsidTr="00B53B88">
        <w:trPr>
          <w:jc w:val="center"/>
        </w:trPr>
        <w:tc>
          <w:tcPr>
            <w:tcW w:w="1455" w:type="dxa"/>
          </w:tcPr>
          <w:p w14:paraId="59D4B791" w14:textId="77777777" w:rsidR="00656DAC" w:rsidRDefault="00E44689" w:rsidP="00B53B88">
            <w:pPr>
              <w:rPr>
                <w:bCs/>
              </w:rPr>
            </w:pPr>
            <w:r>
              <w:rPr>
                <w:bCs/>
              </w:rPr>
              <w:t>Hubei</w:t>
            </w:r>
          </w:p>
        </w:tc>
        <w:tc>
          <w:tcPr>
            <w:tcW w:w="6460" w:type="dxa"/>
          </w:tcPr>
          <w:p w14:paraId="5093283E" w14:textId="77777777" w:rsidR="00656DAC" w:rsidRDefault="00E44689" w:rsidP="00B53B88">
            <w:pPr>
              <w:rPr>
                <w:bCs/>
              </w:rPr>
            </w:pPr>
            <w:r>
              <w:rPr>
                <w:bCs/>
              </w:rPr>
              <w:t xml:space="preserve">Port and Navigation Bureau </w:t>
            </w:r>
            <w:r>
              <w:rPr>
                <w:bCs/>
              </w:rPr>
              <w:t>under Provincial Transport Department</w:t>
            </w:r>
          </w:p>
        </w:tc>
      </w:tr>
      <w:tr w:rsidR="0032381A" w14:paraId="3177B562" w14:textId="77777777" w:rsidTr="00B53B88">
        <w:trPr>
          <w:jc w:val="center"/>
        </w:trPr>
        <w:tc>
          <w:tcPr>
            <w:tcW w:w="1455" w:type="dxa"/>
          </w:tcPr>
          <w:p w14:paraId="7A00AF6E" w14:textId="77777777" w:rsidR="00656DAC" w:rsidRDefault="00E44689" w:rsidP="00B53B88">
            <w:pPr>
              <w:rPr>
                <w:bCs/>
              </w:rPr>
            </w:pPr>
            <w:r>
              <w:rPr>
                <w:bCs/>
              </w:rPr>
              <w:t>Xiamen</w:t>
            </w:r>
          </w:p>
        </w:tc>
        <w:tc>
          <w:tcPr>
            <w:tcW w:w="6460" w:type="dxa"/>
          </w:tcPr>
          <w:p w14:paraId="07570C18" w14:textId="77777777" w:rsidR="00656DAC" w:rsidRPr="00997DD3" w:rsidRDefault="00E44689" w:rsidP="00B53B88">
            <w:pPr>
              <w:rPr>
                <w:bCs/>
              </w:rPr>
            </w:pPr>
            <w:r w:rsidRPr="00997DD3">
              <w:rPr>
                <w:bCs/>
              </w:rPr>
              <w:t>Port Authority under Municipal Transport Bureau</w:t>
            </w:r>
          </w:p>
        </w:tc>
      </w:tr>
      <w:tr w:rsidR="0032381A" w14:paraId="0697B844" w14:textId="77777777" w:rsidTr="00B53B88">
        <w:trPr>
          <w:jc w:val="center"/>
        </w:trPr>
        <w:tc>
          <w:tcPr>
            <w:tcW w:w="1455" w:type="dxa"/>
          </w:tcPr>
          <w:p w14:paraId="58764113" w14:textId="77777777" w:rsidR="00656DAC" w:rsidRDefault="00E44689" w:rsidP="00B53B88">
            <w:pPr>
              <w:rPr>
                <w:bCs/>
              </w:rPr>
            </w:pPr>
            <w:r>
              <w:rPr>
                <w:bCs/>
              </w:rPr>
              <w:t>Yantai</w:t>
            </w:r>
          </w:p>
        </w:tc>
        <w:tc>
          <w:tcPr>
            <w:tcW w:w="6460" w:type="dxa"/>
          </w:tcPr>
          <w:p w14:paraId="4BAB52E3" w14:textId="77777777" w:rsidR="00656DAC" w:rsidRDefault="00E44689" w:rsidP="00B53B88">
            <w:pPr>
              <w:rPr>
                <w:bCs/>
              </w:rPr>
            </w:pPr>
            <w:r>
              <w:rPr>
                <w:bCs/>
              </w:rPr>
              <w:t>Municipal Transport Bureau</w:t>
            </w:r>
          </w:p>
        </w:tc>
      </w:tr>
      <w:tr w:rsidR="0032381A" w14:paraId="11693051" w14:textId="77777777" w:rsidTr="00B53B88">
        <w:trPr>
          <w:jc w:val="center"/>
        </w:trPr>
        <w:tc>
          <w:tcPr>
            <w:tcW w:w="1455" w:type="dxa"/>
          </w:tcPr>
          <w:p w14:paraId="0584CE77" w14:textId="77777777" w:rsidR="00656DAC" w:rsidRDefault="00E44689" w:rsidP="00B53B88">
            <w:pPr>
              <w:rPr>
                <w:bCs/>
              </w:rPr>
            </w:pPr>
            <w:r>
              <w:rPr>
                <w:bCs/>
              </w:rPr>
              <w:lastRenderedPageBreak/>
              <w:t>Weifang</w:t>
            </w:r>
          </w:p>
        </w:tc>
        <w:tc>
          <w:tcPr>
            <w:tcW w:w="6460" w:type="dxa"/>
          </w:tcPr>
          <w:p w14:paraId="52F162D4" w14:textId="77777777" w:rsidR="00656DAC" w:rsidRDefault="00E44689" w:rsidP="00B53B88">
            <w:pPr>
              <w:rPr>
                <w:bCs/>
              </w:rPr>
            </w:pPr>
            <w:r>
              <w:rPr>
                <w:bCs/>
              </w:rPr>
              <w:t>Municipal Transport Bureau</w:t>
            </w:r>
          </w:p>
        </w:tc>
      </w:tr>
    </w:tbl>
    <w:p w14:paraId="0B6F49FA" w14:textId="77777777" w:rsidR="00656DAC" w:rsidRPr="0008583D" w:rsidRDefault="00656DAC" w:rsidP="00656DAC">
      <w:pPr>
        <w:pStyle w:val="ListParagraph"/>
        <w:rPr>
          <w:bCs/>
        </w:rPr>
      </w:pPr>
    </w:p>
    <w:p w14:paraId="4775B84A" w14:textId="77777777" w:rsidR="00656DAC" w:rsidRPr="009D6B74" w:rsidRDefault="00E44689" w:rsidP="00656DAC">
      <w:pPr>
        <w:pStyle w:val="ListParagraph"/>
        <w:widowControl w:val="0"/>
        <w:numPr>
          <w:ilvl w:val="0"/>
          <w:numId w:val="1"/>
        </w:numPr>
        <w:autoSpaceDE w:val="0"/>
        <w:autoSpaceDN w:val="0"/>
        <w:adjustRightInd w:val="0"/>
        <w:spacing w:after="0" w:line="240" w:lineRule="auto"/>
        <w:ind w:left="-85" w:hanging="6"/>
        <w:jc w:val="both"/>
        <w:rPr>
          <w:bCs/>
        </w:rPr>
      </w:pPr>
      <w:r w:rsidRPr="00EF6911">
        <w:rPr>
          <w:bCs/>
        </w:rPr>
        <w:t>The Planning</w:t>
      </w:r>
      <w:r w:rsidRPr="00275592">
        <w:rPr>
          <w:bCs/>
        </w:rPr>
        <w:t xml:space="preserve"> Division of MOT’s Department of Comprehensive Planning</w:t>
      </w:r>
      <w:r>
        <w:rPr>
          <w:bCs/>
        </w:rPr>
        <w:t xml:space="preserve"> has many years of exp</w:t>
      </w:r>
      <w:r>
        <w:rPr>
          <w:bCs/>
        </w:rPr>
        <w:t xml:space="preserve">erience with the Bank projects and implemented the GEF City Cluster Eco-Transport Project and Large City Congestion and Carbon Reduction Project. However, the PQA is new to Bank projects and is unfamiliar with Bank’s fiduciary and safeguards policies. Two </w:t>
      </w:r>
      <w:r>
        <w:rPr>
          <w:bCs/>
        </w:rPr>
        <w:t xml:space="preserve">of the local PMOs in Guangdong and Hubei have extensive experience with Bank projects; the other three local PMOs in Xiamen, Yantai and Weifang are new to Bank projects. Therefore, extensive training in procurement, financial management and safeguards has </w:t>
      </w:r>
      <w:r>
        <w:rPr>
          <w:bCs/>
        </w:rPr>
        <w:t>been provided to the PMOs during preparation and will need to be continued on a need basis throughout implementation.</w:t>
      </w:r>
    </w:p>
    <w:p w14:paraId="0A2BB8C4" w14:textId="77777777" w:rsidR="00C3601B" w:rsidRDefault="00C3601B" w:rsidP="00C3601B">
      <w:pPr>
        <w:spacing w:after="0" w:line="240" w:lineRule="auto"/>
        <w:ind w:left="-691" w:right="-691"/>
      </w:pPr>
    </w:p>
    <w:p w14:paraId="4A5BEE6D" w14:textId="77777777" w:rsidR="00CC0A9A" w:rsidRDefault="00CC0A9A" w:rsidP="009F33F2">
      <w:pPr>
        <w:spacing w:after="0" w:line="240" w:lineRule="auto"/>
        <w:ind w:left="-691" w:right="-691"/>
      </w:pPr>
    </w:p>
    <w:p w14:paraId="43D6A06B" w14:textId="77777777" w:rsidR="009F33F2" w:rsidRDefault="00E44689" w:rsidP="009F33F2">
      <w:pPr>
        <w:spacing w:after="0" w:line="240" w:lineRule="auto"/>
        <w:ind w:left="-691" w:right="-691"/>
      </w:pPr>
      <w:r>
        <w:rPr>
          <w:noProof/>
        </w:rPr>
        <mc:AlternateContent>
          <mc:Choice Requires="wps">
            <w:drawing>
              <wp:anchor distT="0" distB="0" distL="114300" distR="114300" simplePos="0" relativeHeight="251664384" behindDoc="0" locked="0" layoutInCell="1" allowOverlap="1" wp14:anchorId="1597BD53" wp14:editId="7946D278">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5408" from="-73.45pt,13.4pt" to="540.7pt,13.4pt" strokecolor="gray">
                <v:stroke joinstyle="miter" dashstyle="dash" opacity="26214f"/>
              </v:line>
            </w:pict>
          </mc:Fallback>
        </mc:AlternateContent>
      </w:r>
    </w:p>
    <w:p w14:paraId="1BD4F407" w14:textId="77777777" w:rsidR="00CC0A9A" w:rsidRDefault="00CC0A9A" w:rsidP="009F33F2">
      <w:pPr>
        <w:spacing w:after="0" w:line="240" w:lineRule="auto"/>
        <w:ind w:left="-691" w:right="-691"/>
      </w:pPr>
    </w:p>
    <w:sdt>
      <w:sdtPr>
        <w:id w:val="584639222"/>
        <w:lock w:val="sdtContentLocked"/>
        <w:placeholder>
          <w:docPart w:val="07C010762DC94CE9AF0A17E989FB040D"/>
        </w:placeholder>
        <w:showingPlcHdr/>
      </w:sdtPr>
      <w:sdtEndPr/>
      <w:sdtContent>
        <w:p w14:paraId="53A26B23" w14:textId="77777777" w:rsidR="00CC0A9A" w:rsidRDefault="00E44689" w:rsidP="009F33F2">
          <w:pPr>
            <w:spacing w:after="0" w:line="14" w:lineRule="exact"/>
            <w:ind w:left="-691" w:right="-691"/>
          </w:pPr>
          <w:r w:rsidRPr="00CC0A9A">
            <w:t>.</w:t>
          </w:r>
        </w:p>
      </w:sdtContent>
    </w:sdt>
    <w:p w14:paraId="18F4F934" w14:textId="77777777"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937654074"/>
        <w:lock w:val="sdtContentLocked"/>
        <w:placeholder>
          <w:docPart w:val="DefaultPlaceholder_22675703"/>
        </w:placeholder>
        <w:group/>
      </w:sdtPr>
      <w:sdtEndPr/>
      <w:sdtContent>
        <w:sdt>
          <w:sdtPr>
            <w:tag w:val="OPS_CORE_SECTION_START_3"/>
            <w:id w:val="1958027847"/>
            <w:lock w:val="sdtContentLocked"/>
            <w:placeholder>
              <w:docPart w:val="33E9DF55CF9B4BC1A21120EF32B66D2C"/>
            </w:placeholder>
          </w:sdtPr>
          <w:sdtEndPr/>
          <w:sdtContent>
            <w:p w14:paraId="0909116B" w14:textId="77777777" w:rsidR="00CC0A9A" w:rsidRDefault="00E44689" w:rsidP="009F33F2">
              <w:pPr>
                <w:spacing w:after="0" w:line="14" w:lineRule="exact"/>
                <w:ind w:left="-691" w:right="-691"/>
              </w:pPr>
              <w:r>
                <w:t xml:space="preserve"> </w:t>
              </w:r>
            </w:p>
          </w:sdtContent>
        </w:sdt>
        <w:p w14:paraId="3BEDDAF6" w14:textId="77777777" w:rsidR="00CC0A9A" w:rsidRDefault="00CC0A9A" w:rsidP="009F33F2">
          <w:pPr>
            <w:pStyle w:val="Normal98"/>
            <w:spacing w:after="0" w:line="14" w:lineRule="exact"/>
            <w:ind w:left="-691" w:right="-691"/>
          </w:pPr>
        </w:p>
        <w:tbl>
          <w:tblPr>
            <w:tblStyle w:val="TableGrid40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32381A" w14:paraId="2A7F0DBF" w14:textId="77777777" w:rsidTr="00CC0A9A">
            <w:tc>
              <w:tcPr>
                <w:tcW w:w="10800" w:type="dxa"/>
                <w:shd w:val="clear" w:color="auto" w:fill="F7F7F7"/>
              </w:tcPr>
              <w:p w14:paraId="2EF5E5D6" w14:textId="77777777" w:rsidR="007E1A9B" w:rsidRPr="002230F4" w:rsidRDefault="00E44689" w:rsidP="007E1A9B">
                <w:pPr>
                  <w:pStyle w:val="Normal98"/>
                  <w:keepNext/>
                  <w:widowControl w:val="0"/>
                  <w:autoSpaceDE w:val="0"/>
                  <w:autoSpaceDN w:val="0"/>
                  <w:adjustRightInd w:val="0"/>
                  <w:rPr>
                    <w:rFonts w:eastAsia="Times New Roman" w:cs="Arial"/>
                    <w:b/>
                    <w:color w:val="172D5F"/>
                    <w:sz w:val="21"/>
                    <w:szCs w:val="21"/>
                  </w:rPr>
                </w:pPr>
                <w:r>
                  <w:rPr>
                    <w:b/>
                    <w:color w:val="172D5F"/>
                  </w:rPr>
                  <w:t>F</w:t>
                </w:r>
                <w:r w:rsidRPr="00EC2C3B">
                  <w:rPr>
                    <w:b/>
                    <w:color w:val="172D5F"/>
                  </w:rPr>
                  <w:t>. Project location and Salient physical characteristics relevant to the safeguard analysis (if known)</w:t>
                </w:r>
              </w:p>
            </w:tc>
          </w:tr>
          <w:tr w:rsidR="0032381A" w14:paraId="7D711882" w14:textId="77777777" w:rsidTr="00CC0A9A">
            <w:tc>
              <w:tcPr>
                <w:tcW w:w="10800" w:type="dxa"/>
                <w:shd w:val="clear" w:color="auto" w:fill="F7F7F7"/>
              </w:tcPr>
              <w:p w14:paraId="673F2B68" w14:textId="77777777" w:rsidR="002B0047" w:rsidRPr="002B0047" w:rsidRDefault="002B0047" w:rsidP="007E1A9B">
                <w:pPr>
                  <w:pStyle w:val="Normal98"/>
                  <w:keepNext/>
                  <w:widowControl w:val="0"/>
                  <w:autoSpaceDE w:val="0"/>
                  <w:autoSpaceDN w:val="0"/>
                  <w:adjustRightInd w:val="0"/>
                  <w:rPr>
                    <w:rFonts w:eastAsia="Times New Roman" w:cs="Arial"/>
                    <w:color w:val="7F7F7F"/>
                  </w:rPr>
                </w:pPr>
              </w:p>
            </w:tc>
          </w:tr>
          <w:tr w:rsidR="0032381A" w14:paraId="513AD749" w14:textId="77777777" w:rsidTr="00CC0A9A">
            <w:tc>
              <w:tcPr>
                <w:tcW w:w="10800" w:type="dxa"/>
                <w:shd w:val="clear" w:color="auto" w:fill="F7F7F7"/>
              </w:tcPr>
              <w:p w14:paraId="76C62A5C" w14:textId="77777777" w:rsidR="0032381A" w:rsidRDefault="00E44689">
                <w:pPr>
                  <w:pStyle w:val="Normal98"/>
                  <w:spacing w:after="240"/>
                  <w:rPr>
                    <w:rFonts w:ascii="Times New Roman" w:eastAsia="Times New Roman" w:hAnsi="Times New Roman"/>
                    <w:sz w:val="24"/>
                    <w:szCs w:val="24"/>
                  </w:rPr>
                </w:pPr>
                <w:r>
                  <w:rPr>
                    <w:rFonts w:cs="Calibri"/>
                    <w:color w:val="000000"/>
                    <w:sz w:val="24"/>
                    <w:szCs w:val="24"/>
                  </w:rPr>
                  <w:t xml:space="preserve">The </w:t>
                </w:r>
                <w:r>
                  <w:rPr>
                    <w:rFonts w:cs="Calibri"/>
                    <w:color w:val="000000"/>
                    <w:sz w:val="24"/>
                    <w:szCs w:val="24"/>
                  </w:rPr>
                  <w:t xml:space="preserve">project involves national level activities and 3 municipalities and 2 provinces, namely Guangdong Province, Hubei Province, Xiamen Municipality, Yantai Municipality, and Weifang Municipality. The project is primarily technical assistance. Central PMO will </w:t>
                </w:r>
                <w:r>
                  <w:rPr>
                    <w:rFonts w:cs="Calibri"/>
                    <w:color w:val="000000"/>
                    <w:sz w:val="24"/>
                    <w:szCs w:val="24"/>
                  </w:rPr>
                  <w:t>be the Ministry of Transport (MOT). There is no physical civil works involved in the project.</w:t>
                </w:r>
              </w:p>
              <w:p w14:paraId="2B54046F" w14:textId="77777777" w:rsidR="002B0047" w:rsidRPr="002B0047" w:rsidRDefault="002B0047" w:rsidP="002B0047">
                <w:pPr>
                  <w:pStyle w:val="Normal98"/>
                  <w:widowControl w:val="0"/>
                  <w:shd w:val="clear" w:color="auto" w:fill="F7F7F7"/>
                  <w:ind w:right="-691"/>
                  <w:rPr>
                    <w:rFonts w:eastAsia="Times New Roman" w:cs="Arial"/>
                    <w:color w:val="7F7F7F"/>
                  </w:rPr>
                </w:pPr>
              </w:p>
            </w:tc>
          </w:tr>
        </w:tbl>
        <w:p w14:paraId="5961F7DD" w14:textId="77777777" w:rsidR="007E1A9B" w:rsidRDefault="007E1A9B" w:rsidP="00CC0A9A">
          <w:pPr>
            <w:pStyle w:val="Normal98"/>
            <w:shd w:val="clear" w:color="auto" w:fill="F7F7F7"/>
            <w:spacing w:after="0" w:line="240" w:lineRule="auto"/>
            <w:ind w:left="-691" w:right="-691"/>
          </w:pPr>
        </w:p>
        <w:tbl>
          <w:tblPr>
            <w:tblStyle w:val="TableGrid400"/>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32381A" w14:paraId="1B9AB91B" w14:textId="77777777" w:rsidTr="00CC0A9A">
            <w:tc>
              <w:tcPr>
                <w:tcW w:w="10800" w:type="dxa"/>
                <w:shd w:val="clear" w:color="auto" w:fill="F7F7F7"/>
              </w:tcPr>
              <w:p w14:paraId="1E6ECC27" w14:textId="77777777" w:rsidR="007E1A9B" w:rsidRPr="002230F4" w:rsidRDefault="00E44689" w:rsidP="007E1A9B">
                <w:pPr>
                  <w:pStyle w:val="Normal98"/>
                  <w:keepNext/>
                  <w:widowControl w:val="0"/>
                  <w:autoSpaceDE w:val="0"/>
                  <w:autoSpaceDN w:val="0"/>
                  <w:adjustRightInd w:val="0"/>
                  <w:rPr>
                    <w:rFonts w:eastAsia="Times New Roman" w:cs="Arial"/>
                    <w:b/>
                    <w:color w:val="172D5F"/>
                    <w:sz w:val="21"/>
                    <w:szCs w:val="21"/>
                  </w:rPr>
                </w:pPr>
                <w:r>
                  <w:rPr>
                    <w:b/>
                    <w:color w:val="172D5F"/>
                  </w:rPr>
                  <w:t>G</w:t>
                </w:r>
                <w:r w:rsidRPr="00EC2C3B">
                  <w:rPr>
                    <w:b/>
                    <w:color w:val="172D5F"/>
                  </w:rPr>
                  <w:t>. Environmental and Social Safeguards Specialists on the Team</w:t>
                </w:r>
              </w:p>
            </w:tc>
          </w:tr>
          <w:tr w:rsidR="0032381A" w14:paraId="5B385EF3" w14:textId="77777777" w:rsidTr="00CC0A9A">
            <w:tc>
              <w:tcPr>
                <w:tcW w:w="10800" w:type="dxa"/>
                <w:shd w:val="clear" w:color="auto" w:fill="F7F7F7"/>
              </w:tcPr>
              <w:p w14:paraId="19BBF87C" w14:textId="77777777" w:rsidR="002B0047" w:rsidRDefault="002B0047" w:rsidP="007E1A9B">
                <w:pPr>
                  <w:pStyle w:val="Normal98"/>
                  <w:keepNext/>
                  <w:widowControl w:val="0"/>
                  <w:autoSpaceDE w:val="0"/>
                  <w:autoSpaceDN w:val="0"/>
                  <w:adjustRightInd w:val="0"/>
                  <w:rPr>
                    <w:b/>
                    <w:color w:val="172D5F"/>
                  </w:rPr>
                </w:pPr>
              </w:p>
            </w:tc>
          </w:tr>
          <w:tr w:rsidR="0032381A" w14:paraId="3ADF39F6" w14:textId="77777777" w:rsidTr="00CC0A9A">
            <w:tc>
              <w:tcPr>
                <w:tcW w:w="10800" w:type="dxa"/>
                <w:shd w:val="clear" w:color="auto" w:fill="F7F7F7"/>
              </w:tcPr>
              <w:p w14:paraId="1C9F6912" w14:textId="77777777" w:rsidR="0032381A" w:rsidRDefault="00E44689">
                <w:pPr>
                  <w:pStyle w:val="Normal98"/>
                  <w:spacing w:after="240"/>
                  <w:rPr>
                    <w:rFonts w:ascii="Times New Roman" w:eastAsia="Times New Roman" w:hAnsi="Times New Roman"/>
                    <w:sz w:val="24"/>
                    <w:szCs w:val="24"/>
                  </w:rPr>
                </w:pPr>
                <w:r>
                  <w:rPr>
                    <w:rFonts w:cs="Calibri"/>
                    <w:color w:val="000000"/>
                    <w:sz w:val="24"/>
                    <w:szCs w:val="24"/>
                  </w:rPr>
                  <w:t>Songling Yao, Social Safeguards Specialist</w:t>
                </w:r>
                <w:r>
                  <w:rPr>
                    <w:rFonts w:cs="Calibri"/>
                    <w:color w:val="000000"/>
                    <w:sz w:val="24"/>
                    <w:szCs w:val="24"/>
                  </w:rPr>
                  <w:br/>
                  <w:t>Ning Yang, Environmental Safeguards Specialist</w:t>
                </w:r>
              </w:p>
              <w:p w14:paraId="2A8E9462" w14:textId="77777777" w:rsidR="002B0047" w:rsidRDefault="002B0047" w:rsidP="002B0047">
                <w:pPr>
                  <w:pStyle w:val="Normal98"/>
                  <w:widowControl w:val="0"/>
                  <w:shd w:val="clear" w:color="auto" w:fill="F7F7F7"/>
                  <w:ind w:right="-691"/>
                  <w:rPr>
                    <w:b/>
                    <w:color w:val="172D5F"/>
                  </w:rPr>
                </w:pPr>
              </w:p>
            </w:tc>
          </w:tr>
        </w:tbl>
        <w:p w14:paraId="20BF5B59" w14:textId="77777777" w:rsidR="008D2AF0" w:rsidRPr="007E1A9B" w:rsidRDefault="008D2AF0" w:rsidP="00CC0A9A">
          <w:pPr>
            <w:pStyle w:val="Normal98"/>
            <w:shd w:val="clear" w:color="auto" w:fill="F7F7F7"/>
            <w:spacing w:after="0" w:line="240" w:lineRule="auto"/>
            <w:ind w:left="-691" w:right="-691"/>
          </w:pPr>
        </w:p>
        <w:p w14:paraId="68203C06" w14:textId="77777777" w:rsidR="00B6015C" w:rsidRDefault="00B6015C" w:rsidP="00CC0A9A">
          <w:pPr>
            <w:pStyle w:val="Normal98"/>
            <w:shd w:val="clear" w:color="auto" w:fill="F7F7F7"/>
            <w:spacing w:after="0" w:line="240" w:lineRule="auto"/>
            <w:ind w:left="-691" w:right="-691"/>
          </w:pPr>
        </w:p>
        <w:tbl>
          <w:tblPr>
            <w:tblStyle w:val="TableGrid400"/>
            <w:tblW w:w="10800" w:type="dxa"/>
            <w:tblInd w:w="-750" w:type="dxa"/>
            <w:shd w:val="clear" w:color="auto" w:fill="F7F7F7"/>
            <w:tblLayout w:type="fixed"/>
            <w:tblLook w:val="04A0" w:firstRow="1" w:lastRow="0" w:firstColumn="1" w:lastColumn="0" w:noHBand="0" w:noVBand="1"/>
          </w:tblPr>
          <w:tblGrid>
            <w:gridCol w:w="10800"/>
          </w:tblGrid>
          <w:tr w:rsidR="0032381A" w14:paraId="4C104303"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37AB9217" w14:textId="77777777" w:rsidR="00C52DA8" w:rsidRDefault="00E44689" w:rsidP="00C52DA8">
                <w:pPr>
                  <w:pStyle w:val="Normal98"/>
                  <w:keepNext/>
                  <w:rPr>
                    <w:rFonts w:eastAsia="Times New Roman"/>
                  </w:rPr>
                </w:pPr>
                <w:r w:rsidRPr="00EC2C3B">
                  <w:rPr>
                    <w:rFonts w:eastAsia="Times New Roman" w:cs="Arial"/>
                    <w:b/>
                    <w:bCs/>
                    <w:color w:val="000000"/>
                  </w:rPr>
                  <w:t>SAFEGUARD POLICIES THAT MIGHT APPLY</w:t>
                </w:r>
              </w:p>
            </w:tc>
          </w:tr>
        </w:tbl>
        <w:p w14:paraId="26E7AEF2" w14:textId="77777777" w:rsidR="008D2AF0" w:rsidRPr="007E1A9B" w:rsidRDefault="008D2AF0" w:rsidP="00CC0A9A">
          <w:pPr>
            <w:pStyle w:val="Normal98"/>
            <w:keepNext/>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72" w:type="dxa"/>
              <w:right w:w="115" w:type="dxa"/>
            </w:tblCellMar>
            <w:tblLook w:val="04A0" w:firstRow="1" w:lastRow="0" w:firstColumn="1" w:lastColumn="0" w:noHBand="0" w:noVBand="1"/>
          </w:tblPr>
          <w:tblGrid>
            <w:gridCol w:w="4068"/>
            <w:gridCol w:w="1800"/>
            <w:gridCol w:w="4932"/>
          </w:tblGrid>
          <w:tr w:rsidR="0032381A" w14:paraId="2981913F" w14:textId="77777777" w:rsidTr="00CC0A9A">
            <w:trPr>
              <w:trHeight w:val="405"/>
            </w:trPr>
            <w:tc>
              <w:tcPr>
                <w:tcW w:w="4068" w:type="dxa"/>
                <w:tcBorders>
                  <w:top w:val="nil"/>
                  <w:left w:val="nil"/>
                  <w:bottom w:val="single" w:sz="12" w:space="0" w:color="D9D9D9"/>
                  <w:right w:val="nil"/>
                </w:tcBorders>
                <w:shd w:val="clear" w:color="auto" w:fill="F7F7F7"/>
                <w:vAlign w:val="center"/>
                <w:hideMark/>
              </w:tcPr>
              <w:p w14:paraId="212F4020" w14:textId="77777777" w:rsidR="008D2AF0" w:rsidRPr="00EC2C3B" w:rsidRDefault="00E44689" w:rsidP="002B0047">
                <w:pPr>
                  <w:pStyle w:val="Normal98"/>
                  <w:keepNext/>
                  <w:ind w:left="18"/>
                  <w:rPr>
                    <w:b/>
                  </w:rPr>
                </w:pPr>
                <w:r w:rsidRPr="00EC2C3B">
                  <w:rPr>
                    <w:b/>
                    <w:color w:val="7F7F7F"/>
                  </w:rPr>
                  <w:t>Safeguard Policies</w:t>
                </w:r>
              </w:p>
            </w:tc>
            <w:tc>
              <w:tcPr>
                <w:tcW w:w="1800" w:type="dxa"/>
                <w:tcBorders>
                  <w:top w:val="nil"/>
                  <w:left w:val="nil"/>
                  <w:bottom w:val="single" w:sz="12" w:space="0" w:color="D9D9D9"/>
                  <w:right w:val="nil"/>
                </w:tcBorders>
                <w:shd w:val="clear" w:color="auto" w:fill="F7F7F7"/>
                <w:vAlign w:val="center"/>
                <w:hideMark/>
              </w:tcPr>
              <w:p w14:paraId="2CBBC6AC" w14:textId="77777777" w:rsidR="008D2AF0" w:rsidRPr="00EC2C3B" w:rsidRDefault="00E44689" w:rsidP="007E1A9B">
                <w:pPr>
                  <w:pStyle w:val="Normal98"/>
                  <w:keepNext/>
                  <w:rPr>
                    <w:b/>
                  </w:rPr>
                </w:pPr>
                <w:r w:rsidRPr="00EC2C3B">
                  <w:rPr>
                    <w:b/>
                    <w:color w:val="7F7F7F"/>
                  </w:rPr>
                  <w:t>Triggered?</w:t>
                </w:r>
              </w:p>
            </w:tc>
            <w:tc>
              <w:tcPr>
                <w:tcW w:w="4932" w:type="dxa"/>
                <w:tcBorders>
                  <w:top w:val="nil"/>
                  <w:left w:val="nil"/>
                  <w:bottom w:val="single" w:sz="12" w:space="0" w:color="D9D9D9"/>
                  <w:right w:val="nil"/>
                </w:tcBorders>
                <w:shd w:val="clear" w:color="auto" w:fill="F7F7F7"/>
                <w:vAlign w:val="center"/>
                <w:hideMark/>
              </w:tcPr>
              <w:p w14:paraId="3AC16D0E" w14:textId="77777777" w:rsidR="008D2AF0" w:rsidRPr="00EC2C3B" w:rsidRDefault="00E44689" w:rsidP="007E1A9B">
                <w:pPr>
                  <w:pStyle w:val="Normal98"/>
                  <w:keepNext/>
                  <w:rPr>
                    <w:b/>
                  </w:rPr>
                </w:pPr>
                <w:r w:rsidRPr="00EC2C3B">
                  <w:rPr>
                    <w:b/>
                    <w:color w:val="7F7F7F"/>
                  </w:rPr>
                  <w:t>Explanation (Optional)</w:t>
                </w:r>
              </w:p>
            </w:tc>
          </w:tr>
          <w:tr w:rsidR="0032381A" w14:paraId="251FA163"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6AADEB96" w14:textId="77777777" w:rsidR="008D2AF0" w:rsidRPr="00EC2C3B" w:rsidRDefault="00E44689" w:rsidP="008D2AF0">
                <w:pPr>
                  <w:pStyle w:val="Normal98"/>
                </w:pPr>
                <w:r w:rsidRPr="00EC2C3B">
                  <w:rPr>
                    <w:noProof/>
                  </w:rPr>
                  <w:t>Environmental Assessment OP</w:t>
                </w:r>
                <w:r>
                  <w:rPr>
                    <w:noProof/>
                  </w:rPr>
                  <w:t>/BP 4.01</w:t>
                </w:r>
              </w:p>
            </w:tc>
            <w:tc>
              <w:tcPr>
                <w:tcW w:w="1800" w:type="dxa"/>
                <w:tcBorders>
                  <w:top w:val="single" w:sz="4" w:space="0" w:color="D9D9D9"/>
                  <w:left w:val="nil"/>
                  <w:bottom w:val="single" w:sz="4" w:space="0" w:color="D9D9D9"/>
                  <w:right w:val="nil"/>
                </w:tcBorders>
                <w:shd w:val="clear" w:color="auto" w:fill="F7F7F7"/>
                <w:vAlign w:val="center"/>
                <w:hideMark/>
              </w:tcPr>
              <w:p w14:paraId="2D33C132" w14:textId="77777777" w:rsidR="008D2AF0" w:rsidRPr="00EC2C3B" w:rsidRDefault="00E44689" w:rsidP="008D2AF0">
                <w:pPr>
                  <w:pStyle w:val="Normal98"/>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35875DA0" w14:textId="77777777" w:rsidR="008D2AF0" w:rsidRPr="00EC2C3B" w:rsidRDefault="00E44689" w:rsidP="008D2AF0">
                <w:pPr>
                  <w:pStyle w:val="Normal98"/>
                </w:pPr>
                <w:r w:rsidRPr="00EC2C3B">
                  <w:rPr>
                    <w:noProof/>
                  </w:rPr>
                  <w:t>The project is</w:t>
                </w:r>
                <w:r>
                  <w:rPr>
                    <w:noProof/>
                  </w:rPr>
                  <w:t xml:space="preserve"> technical assistance that doesn’t involve physical works. According to project proposals, environmental screening has been conducted. In general, the project will bring about environmental benefits in terms of reduction of carbon emissions and air emissio</w:t>
                </w:r>
                <w:r>
                  <w:rPr>
                    <w:noProof/>
                  </w:rPr>
                  <w:t xml:space="preserve">ns from the transport sector. Other proposed activities will have environmental and social implications, hence OP4.01 is triggered. Given the potential environmental and social implications on the downstream activities due </w:t>
                </w:r>
                <w:r>
                  <w:rPr>
                    <w:noProof/>
                  </w:rPr>
                  <w:lastRenderedPageBreak/>
                  <w:t xml:space="preserve">to the output of the TA studies, </w:t>
                </w:r>
                <w:r>
                  <w:rPr>
                    <w:noProof/>
                  </w:rPr>
                  <w:t>the project is classified as Category B.</w:t>
                </w:r>
              </w:p>
            </w:tc>
          </w:tr>
          <w:tr w:rsidR="0032381A" w14:paraId="70BC781E"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497F19C6" w14:textId="77777777" w:rsidR="008D2AF0" w:rsidRPr="00EC2C3B" w:rsidRDefault="00E44689" w:rsidP="008D2AF0">
                <w:pPr>
                  <w:pStyle w:val="Normal98"/>
                </w:pPr>
                <w:r w:rsidRPr="00EC2C3B">
                  <w:rPr>
                    <w:noProof/>
                  </w:rPr>
                  <w:lastRenderedPageBreak/>
                  <w:t>Performance Standards for</w:t>
                </w:r>
                <w:r>
                  <w:rPr>
                    <w:noProof/>
                  </w:rPr>
                  <w:t xml:space="preserve"> Private Sector Activities OP/BP 4.03</w:t>
                </w:r>
              </w:p>
            </w:tc>
            <w:tc>
              <w:tcPr>
                <w:tcW w:w="1800" w:type="dxa"/>
                <w:tcBorders>
                  <w:top w:val="single" w:sz="4" w:space="0" w:color="D9D9D9"/>
                  <w:left w:val="nil"/>
                  <w:bottom w:val="single" w:sz="4" w:space="0" w:color="D9D9D9"/>
                  <w:right w:val="nil"/>
                </w:tcBorders>
                <w:shd w:val="clear" w:color="auto" w:fill="F7F7F7"/>
                <w:vAlign w:val="center"/>
                <w:hideMark/>
              </w:tcPr>
              <w:p w14:paraId="2C0C8D5C"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7897C062" w14:textId="77777777" w:rsidR="008D2AF0" w:rsidRPr="00EC2C3B" w:rsidRDefault="00E44689" w:rsidP="008D2AF0">
                <w:pPr>
                  <w:pStyle w:val="Normal98"/>
                </w:pPr>
                <w:r w:rsidRPr="00EC2C3B">
                  <w:rPr>
                    <w:noProof/>
                  </w:rPr>
                  <w:t>N/A</w:t>
                </w:r>
              </w:p>
            </w:tc>
          </w:tr>
          <w:tr w:rsidR="0032381A" w14:paraId="0083E423"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0959154E" w14:textId="77777777" w:rsidR="008D2AF0" w:rsidRPr="00EC2C3B" w:rsidRDefault="00E44689" w:rsidP="008D2AF0">
                <w:pPr>
                  <w:pStyle w:val="Normal98"/>
                </w:pPr>
                <w:r w:rsidRPr="00EC2C3B">
                  <w:rPr>
                    <w:noProof/>
                  </w:rPr>
                  <w:t>Natural Habitats OP</w:t>
                </w:r>
                <w:r>
                  <w:rPr>
                    <w:noProof/>
                  </w:rPr>
                  <w:t>/BP 4.04</w:t>
                </w:r>
              </w:p>
            </w:tc>
            <w:tc>
              <w:tcPr>
                <w:tcW w:w="1800" w:type="dxa"/>
                <w:tcBorders>
                  <w:top w:val="single" w:sz="4" w:space="0" w:color="D9D9D9"/>
                  <w:left w:val="nil"/>
                  <w:bottom w:val="single" w:sz="4" w:space="0" w:color="D9D9D9"/>
                  <w:right w:val="nil"/>
                </w:tcBorders>
                <w:shd w:val="clear" w:color="auto" w:fill="F7F7F7"/>
                <w:vAlign w:val="center"/>
                <w:hideMark/>
              </w:tcPr>
              <w:p w14:paraId="3993154C" w14:textId="77777777" w:rsidR="008D2AF0" w:rsidRPr="00EC2C3B" w:rsidRDefault="00E44689" w:rsidP="008D2AF0">
                <w:pPr>
                  <w:pStyle w:val="Normal98"/>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5AA4D4C8" w14:textId="77777777" w:rsidR="008D2AF0" w:rsidRPr="00EC2C3B" w:rsidRDefault="00E44689" w:rsidP="008D2AF0">
                <w:pPr>
                  <w:pStyle w:val="Normal98"/>
                </w:pPr>
                <w:r w:rsidRPr="00EC2C3B">
                  <w:rPr>
                    <w:noProof/>
                  </w:rPr>
                  <w:t>Given the nature</w:t>
                </w:r>
                <w:r>
                  <w:rPr>
                    <w:noProof/>
                  </w:rPr>
                  <w:t xml:space="preserve"> of the project and its national coverage, the policy is triggered for precautionary purpose. Considerations for protecting natural habitats will be incorporated into development of the ESMF for the Action Plan.</w:t>
                </w:r>
              </w:p>
            </w:tc>
          </w:tr>
          <w:tr w:rsidR="0032381A" w14:paraId="46B46ED4"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5ED3C045" w14:textId="77777777" w:rsidR="008D2AF0" w:rsidRPr="00EC2C3B" w:rsidRDefault="00E44689" w:rsidP="008D2AF0">
                <w:pPr>
                  <w:pStyle w:val="Normal98"/>
                </w:pPr>
                <w:r w:rsidRPr="00EC2C3B">
                  <w:rPr>
                    <w:noProof/>
                  </w:rPr>
                  <w:t>Forests OP/BP</w:t>
                </w:r>
                <w:r>
                  <w:rPr>
                    <w:noProof/>
                  </w:rPr>
                  <w:t xml:space="preserve"> 4.36</w:t>
                </w:r>
              </w:p>
            </w:tc>
            <w:tc>
              <w:tcPr>
                <w:tcW w:w="1800" w:type="dxa"/>
                <w:tcBorders>
                  <w:top w:val="single" w:sz="4" w:space="0" w:color="D9D9D9"/>
                  <w:left w:val="nil"/>
                  <w:bottom w:val="single" w:sz="4" w:space="0" w:color="D9D9D9"/>
                  <w:right w:val="nil"/>
                </w:tcBorders>
                <w:shd w:val="clear" w:color="auto" w:fill="F7F7F7"/>
                <w:vAlign w:val="center"/>
                <w:hideMark/>
              </w:tcPr>
              <w:p w14:paraId="7C8401B0"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6F41B472" w14:textId="77777777" w:rsidR="008D2AF0" w:rsidRPr="00EC2C3B" w:rsidRDefault="00E44689" w:rsidP="008D2AF0">
                <w:pPr>
                  <w:pStyle w:val="Normal98"/>
                </w:pPr>
                <w:r w:rsidRPr="00EC2C3B">
                  <w:rPr>
                    <w:noProof/>
                  </w:rPr>
                  <w:t>The project doesn</w:t>
                </w:r>
                <w:r>
                  <w:rPr>
                    <w:noProof/>
                  </w:rPr>
                  <w:t>’t i</w:t>
                </w:r>
                <w:r>
                  <w:rPr>
                    <w:noProof/>
                  </w:rPr>
                  <w:t>nvolve any forests. The policy is not triggered.</w:t>
                </w:r>
              </w:p>
            </w:tc>
          </w:tr>
          <w:tr w:rsidR="0032381A" w14:paraId="122D55C3"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30C86C5" w14:textId="77777777" w:rsidR="008D2AF0" w:rsidRPr="00EC2C3B" w:rsidRDefault="00E44689" w:rsidP="008D2AF0">
                <w:pPr>
                  <w:pStyle w:val="Normal98"/>
                </w:pPr>
                <w:r w:rsidRPr="00EC2C3B">
                  <w:rPr>
                    <w:noProof/>
                  </w:rPr>
                  <w:t>Pest Management OP</w:t>
                </w:r>
                <w:r>
                  <w:rPr>
                    <w:noProof/>
                  </w:rPr>
                  <w:t xml:space="preserve"> 4.09</w:t>
                </w:r>
              </w:p>
            </w:tc>
            <w:tc>
              <w:tcPr>
                <w:tcW w:w="1800" w:type="dxa"/>
                <w:tcBorders>
                  <w:top w:val="single" w:sz="4" w:space="0" w:color="D9D9D9"/>
                  <w:left w:val="nil"/>
                  <w:bottom w:val="single" w:sz="4" w:space="0" w:color="D9D9D9"/>
                  <w:right w:val="nil"/>
                </w:tcBorders>
                <w:shd w:val="clear" w:color="auto" w:fill="F7F7F7"/>
                <w:vAlign w:val="center"/>
                <w:hideMark/>
              </w:tcPr>
              <w:p w14:paraId="629AFF8B"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6F4A5860" w14:textId="77777777" w:rsidR="008D2AF0" w:rsidRPr="00EC2C3B" w:rsidRDefault="00E44689" w:rsidP="008D2AF0">
                <w:pPr>
                  <w:pStyle w:val="Normal98"/>
                </w:pPr>
                <w:r w:rsidRPr="00EC2C3B">
                  <w:rPr>
                    <w:noProof/>
                  </w:rPr>
                  <w:t>The project doesn</w:t>
                </w:r>
                <w:r>
                  <w:rPr>
                    <w:noProof/>
                  </w:rPr>
                  <w:t>’t involve procurement or use of pesticides. The policy is not triggered.</w:t>
                </w:r>
              </w:p>
            </w:tc>
          </w:tr>
          <w:tr w:rsidR="0032381A" w14:paraId="2CEABA92"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703FC91E" w14:textId="77777777" w:rsidR="008D2AF0" w:rsidRPr="00EC2C3B" w:rsidRDefault="00E44689" w:rsidP="008D2AF0">
                <w:pPr>
                  <w:pStyle w:val="Normal98"/>
                </w:pPr>
                <w:r w:rsidRPr="00EC2C3B">
                  <w:rPr>
                    <w:noProof/>
                  </w:rPr>
                  <w:t>Physical Cultural Resources</w:t>
                </w:r>
                <w:r>
                  <w:rPr>
                    <w:noProof/>
                  </w:rPr>
                  <w:t xml:space="preserve"> OP/BP 4.11</w:t>
                </w:r>
              </w:p>
            </w:tc>
            <w:tc>
              <w:tcPr>
                <w:tcW w:w="1800" w:type="dxa"/>
                <w:tcBorders>
                  <w:top w:val="single" w:sz="4" w:space="0" w:color="D9D9D9"/>
                  <w:left w:val="nil"/>
                  <w:bottom w:val="single" w:sz="4" w:space="0" w:color="D9D9D9"/>
                  <w:right w:val="nil"/>
                </w:tcBorders>
                <w:shd w:val="clear" w:color="auto" w:fill="F7F7F7"/>
                <w:vAlign w:val="center"/>
                <w:hideMark/>
              </w:tcPr>
              <w:p w14:paraId="5A137557"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378964BF" w14:textId="77777777" w:rsidR="008D2AF0" w:rsidRPr="00EC2C3B" w:rsidRDefault="00E44689" w:rsidP="008D2AF0">
                <w:pPr>
                  <w:pStyle w:val="Normal98"/>
                </w:pPr>
                <w:r w:rsidRPr="00EC2C3B">
                  <w:rPr>
                    <w:noProof/>
                  </w:rPr>
                  <w:t>The project is</w:t>
                </w:r>
                <w:r>
                  <w:rPr>
                    <w:noProof/>
                  </w:rPr>
                  <w:t xml:space="preserve"> not anticipated to involve any physical cultural resources. The policy is not triggered.</w:t>
                </w:r>
              </w:p>
            </w:tc>
          </w:tr>
          <w:tr w:rsidR="0032381A" w14:paraId="0666B640"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44043BF2" w14:textId="77777777" w:rsidR="008D2AF0" w:rsidRPr="00EC2C3B" w:rsidRDefault="00E44689" w:rsidP="008D2AF0">
                <w:pPr>
                  <w:pStyle w:val="Normal98"/>
                </w:pPr>
                <w:r w:rsidRPr="00EC2C3B">
                  <w:rPr>
                    <w:noProof/>
                  </w:rPr>
                  <w:t>Indigenous Peoples OP</w:t>
                </w:r>
                <w:r>
                  <w:rPr>
                    <w:noProof/>
                  </w:rPr>
                  <w:t>/BP 4.10</w:t>
                </w:r>
              </w:p>
            </w:tc>
            <w:tc>
              <w:tcPr>
                <w:tcW w:w="1800" w:type="dxa"/>
                <w:tcBorders>
                  <w:top w:val="single" w:sz="4" w:space="0" w:color="D9D9D9"/>
                  <w:left w:val="nil"/>
                  <w:bottom w:val="single" w:sz="4" w:space="0" w:color="D9D9D9"/>
                  <w:right w:val="nil"/>
                </w:tcBorders>
                <w:shd w:val="clear" w:color="auto" w:fill="F7F7F7"/>
                <w:vAlign w:val="center"/>
                <w:hideMark/>
              </w:tcPr>
              <w:p w14:paraId="717C82A3" w14:textId="77777777" w:rsidR="008D2AF0" w:rsidRPr="00EC2C3B" w:rsidRDefault="00E44689" w:rsidP="008D2AF0">
                <w:pPr>
                  <w:pStyle w:val="Normal98"/>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50AC8B3E" w14:textId="77777777" w:rsidR="008D2AF0" w:rsidRPr="00EC2C3B" w:rsidRDefault="00E44689" w:rsidP="008D2AF0">
                <w:pPr>
                  <w:pStyle w:val="Normal98"/>
                </w:pPr>
                <w:r w:rsidRPr="00EC2C3B">
                  <w:rPr>
                    <w:noProof/>
                  </w:rPr>
                  <w:t>Given the nature</w:t>
                </w:r>
                <w:r>
                  <w:rPr>
                    <w:noProof/>
                  </w:rPr>
                  <w:t xml:space="preserve"> of the project and its national coverage, the policy is triggered for precautionary purpose. The TOR for each TA activity should reflect requirements in the OP 4.10 in line with the ESMF.</w:t>
                </w:r>
              </w:p>
            </w:tc>
          </w:tr>
          <w:tr w:rsidR="0032381A" w14:paraId="7E4E199B"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2D6A57DE" w14:textId="77777777" w:rsidR="008D2AF0" w:rsidRPr="00EC2C3B" w:rsidRDefault="00E44689" w:rsidP="008D2AF0">
                <w:pPr>
                  <w:pStyle w:val="Normal98"/>
                </w:pPr>
                <w:r w:rsidRPr="00EC2C3B">
                  <w:rPr>
                    <w:noProof/>
                  </w:rPr>
                  <w:t>Involuntary Resettlement OP</w:t>
                </w:r>
                <w:r>
                  <w:rPr>
                    <w:noProof/>
                  </w:rPr>
                  <w:t>/BP 4.12</w:t>
                </w:r>
              </w:p>
            </w:tc>
            <w:tc>
              <w:tcPr>
                <w:tcW w:w="1800" w:type="dxa"/>
                <w:tcBorders>
                  <w:top w:val="single" w:sz="4" w:space="0" w:color="D9D9D9"/>
                  <w:left w:val="nil"/>
                  <w:bottom w:val="single" w:sz="4" w:space="0" w:color="D9D9D9"/>
                  <w:right w:val="nil"/>
                </w:tcBorders>
                <w:shd w:val="clear" w:color="auto" w:fill="F7F7F7"/>
                <w:vAlign w:val="center"/>
                <w:hideMark/>
              </w:tcPr>
              <w:p w14:paraId="63B9B657" w14:textId="77777777" w:rsidR="008D2AF0" w:rsidRPr="00EC2C3B" w:rsidRDefault="00E44689" w:rsidP="008D2AF0">
                <w:pPr>
                  <w:pStyle w:val="Normal98"/>
                </w:pPr>
                <w:r w:rsidRPr="00EC2C3B">
                  <w:rPr>
                    <w:noProof/>
                  </w:rPr>
                  <w:t>Yes</w:t>
                </w:r>
              </w:p>
            </w:tc>
            <w:tc>
              <w:tcPr>
                <w:tcW w:w="4932" w:type="dxa"/>
                <w:tcBorders>
                  <w:top w:val="single" w:sz="4" w:space="0" w:color="D9D9D9"/>
                  <w:left w:val="nil"/>
                  <w:bottom w:val="single" w:sz="4" w:space="0" w:color="D9D9D9"/>
                  <w:right w:val="nil"/>
                </w:tcBorders>
                <w:shd w:val="clear" w:color="auto" w:fill="F7F7F7"/>
                <w:vAlign w:val="center"/>
                <w:hideMark/>
              </w:tcPr>
              <w:p w14:paraId="66950783" w14:textId="77777777" w:rsidR="008D2AF0" w:rsidRPr="00EC2C3B" w:rsidRDefault="00E44689" w:rsidP="008D2AF0">
                <w:pPr>
                  <w:pStyle w:val="Normal98"/>
                </w:pPr>
                <w:r w:rsidRPr="00EC2C3B">
                  <w:rPr>
                    <w:noProof/>
                  </w:rPr>
                  <w:t>Given the nature</w:t>
                </w:r>
                <w:r>
                  <w:rPr>
                    <w:noProof/>
                  </w:rPr>
                  <w:t xml:space="preserve"> of the project and its national coverage, the policy is triggered for precautionary purpose. The TOR for each TA activity should reflect requirements in the OP 4.12 in line with the ESMF.</w:t>
                </w:r>
              </w:p>
            </w:tc>
          </w:tr>
          <w:tr w:rsidR="0032381A" w14:paraId="74C202BE"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15395A87" w14:textId="77777777" w:rsidR="008D2AF0" w:rsidRPr="00EC2C3B" w:rsidRDefault="00E44689" w:rsidP="008D2AF0">
                <w:pPr>
                  <w:pStyle w:val="Normal98"/>
                </w:pPr>
                <w:r w:rsidRPr="00EC2C3B">
                  <w:rPr>
                    <w:noProof/>
                  </w:rPr>
                  <w:t>Safety of Dams</w:t>
                </w:r>
                <w:r>
                  <w:rPr>
                    <w:noProof/>
                  </w:rPr>
                  <w:t xml:space="preserve"> OP/BP 4.37</w:t>
                </w:r>
              </w:p>
            </w:tc>
            <w:tc>
              <w:tcPr>
                <w:tcW w:w="1800" w:type="dxa"/>
                <w:tcBorders>
                  <w:top w:val="single" w:sz="4" w:space="0" w:color="D9D9D9"/>
                  <w:left w:val="nil"/>
                  <w:bottom w:val="single" w:sz="4" w:space="0" w:color="D9D9D9"/>
                  <w:right w:val="nil"/>
                </w:tcBorders>
                <w:shd w:val="clear" w:color="auto" w:fill="F7F7F7"/>
                <w:vAlign w:val="center"/>
                <w:hideMark/>
              </w:tcPr>
              <w:p w14:paraId="5452B366"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03B93F67" w14:textId="77777777" w:rsidR="008D2AF0" w:rsidRPr="00EC2C3B" w:rsidRDefault="00E44689" w:rsidP="008D2AF0">
                <w:pPr>
                  <w:pStyle w:val="Normal98"/>
                </w:pPr>
                <w:r w:rsidRPr="00EC2C3B">
                  <w:rPr>
                    <w:noProof/>
                  </w:rPr>
                  <w:t>The project will</w:t>
                </w:r>
                <w:r>
                  <w:rPr>
                    <w:noProof/>
                  </w:rPr>
                  <w:t xml:space="preserve"> not involve any dams</w:t>
                </w:r>
                <w:r>
                  <w:rPr>
                    <w:noProof/>
                  </w:rPr>
                  <w:t>. The policy is not triggered</w:t>
                </w:r>
              </w:p>
            </w:tc>
          </w:tr>
          <w:tr w:rsidR="0032381A" w14:paraId="13D6EC29"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51F0394B" w14:textId="77777777" w:rsidR="008D2AF0" w:rsidRPr="00EC2C3B" w:rsidRDefault="00E44689" w:rsidP="008D2AF0">
                <w:pPr>
                  <w:pStyle w:val="Normal98"/>
                </w:pPr>
                <w:r w:rsidRPr="00EC2C3B">
                  <w:rPr>
                    <w:noProof/>
                  </w:rPr>
                  <w:t>Projects on International</w:t>
                </w:r>
                <w:r>
                  <w:rPr>
                    <w:noProof/>
                  </w:rPr>
                  <w:t xml:space="preserve"> Waterways OP/BP 7.50</w:t>
                </w:r>
              </w:p>
            </w:tc>
            <w:tc>
              <w:tcPr>
                <w:tcW w:w="1800" w:type="dxa"/>
                <w:tcBorders>
                  <w:top w:val="single" w:sz="4" w:space="0" w:color="D9D9D9"/>
                  <w:left w:val="nil"/>
                  <w:bottom w:val="single" w:sz="4" w:space="0" w:color="D9D9D9"/>
                  <w:right w:val="nil"/>
                </w:tcBorders>
                <w:shd w:val="clear" w:color="auto" w:fill="F7F7F7"/>
                <w:vAlign w:val="center"/>
                <w:hideMark/>
              </w:tcPr>
              <w:p w14:paraId="07D2DF45"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3FCC188F" w14:textId="77777777" w:rsidR="008D2AF0" w:rsidRPr="00EC2C3B" w:rsidRDefault="00E44689" w:rsidP="008D2AF0">
                <w:pPr>
                  <w:pStyle w:val="Normal98"/>
                </w:pPr>
                <w:r w:rsidRPr="00EC2C3B">
                  <w:rPr>
                    <w:noProof/>
                  </w:rPr>
                  <w:t>The project doesn</w:t>
                </w:r>
                <w:r>
                  <w:rPr>
                    <w:noProof/>
                  </w:rPr>
                  <w:t>’t involve any international waterways. The policy is not triggered.</w:t>
                </w:r>
              </w:p>
            </w:tc>
          </w:tr>
          <w:tr w:rsidR="0032381A" w14:paraId="5968FDEF" w14:textId="77777777" w:rsidTr="00CC0A9A">
            <w:trPr>
              <w:trHeight w:val="360"/>
            </w:trPr>
            <w:tc>
              <w:tcPr>
                <w:tcW w:w="4068" w:type="dxa"/>
                <w:tcBorders>
                  <w:top w:val="single" w:sz="4" w:space="0" w:color="D9D9D9"/>
                  <w:left w:val="nil"/>
                  <w:bottom w:val="single" w:sz="4" w:space="0" w:color="D9D9D9"/>
                  <w:right w:val="nil"/>
                </w:tcBorders>
                <w:shd w:val="clear" w:color="auto" w:fill="F7F7F7"/>
                <w:vAlign w:val="center"/>
                <w:hideMark/>
              </w:tcPr>
              <w:p w14:paraId="372E9BF0" w14:textId="77777777" w:rsidR="008D2AF0" w:rsidRPr="00EC2C3B" w:rsidRDefault="00E44689" w:rsidP="008D2AF0">
                <w:pPr>
                  <w:pStyle w:val="Normal98"/>
                </w:pPr>
                <w:r w:rsidRPr="00EC2C3B">
                  <w:rPr>
                    <w:noProof/>
                  </w:rPr>
                  <w:t>Projects in Disputed</w:t>
                </w:r>
                <w:r>
                  <w:rPr>
                    <w:noProof/>
                  </w:rPr>
                  <w:t xml:space="preserve"> Areas OP/BP 7.60</w:t>
                </w:r>
              </w:p>
            </w:tc>
            <w:tc>
              <w:tcPr>
                <w:tcW w:w="1800" w:type="dxa"/>
                <w:tcBorders>
                  <w:top w:val="single" w:sz="4" w:space="0" w:color="D9D9D9"/>
                  <w:left w:val="nil"/>
                  <w:bottom w:val="single" w:sz="4" w:space="0" w:color="D9D9D9"/>
                  <w:right w:val="nil"/>
                </w:tcBorders>
                <w:shd w:val="clear" w:color="auto" w:fill="F7F7F7"/>
                <w:vAlign w:val="center"/>
                <w:hideMark/>
              </w:tcPr>
              <w:p w14:paraId="12212520" w14:textId="77777777" w:rsidR="008D2AF0" w:rsidRPr="00EC2C3B" w:rsidRDefault="00E44689" w:rsidP="008D2AF0">
                <w:pPr>
                  <w:pStyle w:val="Normal98"/>
                </w:pPr>
                <w:r w:rsidRPr="00EC2C3B">
                  <w:rPr>
                    <w:noProof/>
                  </w:rPr>
                  <w:t>No</w:t>
                </w:r>
              </w:p>
            </w:tc>
            <w:tc>
              <w:tcPr>
                <w:tcW w:w="4932" w:type="dxa"/>
                <w:tcBorders>
                  <w:top w:val="single" w:sz="4" w:space="0" w:color="D9D9D9"/>
                  <w:left w:val="nil"/>
                  <w:bottom w:val="single" w:sz="4" w:space="0" w:color="D9D9D9"/>
                  <w:right w:val="nil"/>
                </w:tcBorders>
                <w:shd w:val="clear" w:color="auto" w:fill="F7F7F7"/>
                <w:vAlign w:val="center"/>
                <w:hideMark/>
              </w:tcPr>
              <w:p w14:paraId="1C99F56C" w14:textId="77777777" w:rsidR="008D2AF0" w:rsidRPr="00EC2C3B" w:rsidRDefault="00E44689" w:rsidP="008D2AF0">
                <w:pPr>
                  <w:pStyle w:val="Normal98"/>
                </w:pPr>
                <w:r w:rsidRPr="00EC2C3B">
                  <w:rPr>
                    <w:noProof/>
                  </w:rPr>
                  <w:t>The project doesn</w:t>
                </w:r>
                <w:r>
                  <w:rPr>
                    <w:noProof/>
                  </w:rPr>
                  <w:t>’t involve any disputed areas.</w:t>
                </w:r>
                <w:r>
                  <w:rPr>
                    <w:noProof/>
                  </w:rPr>
                  <w:t xml:space="preserve"> The policy is not triggered.</w:t>
                </w:r>
              </w:p>
            </w:tc>
          </w:tr>
        </w:tbl>
        <w:p w14:paraId="2BE2A187" w14:textId="77777777" w:rsidR="008D2AF0" w:rsidRDefault="008D2AF0" w:rsidP="00CC0A9A">
          <w:pPr>
            <w:pStyle w:val="Normal98"/>
            <w:shd w:val="clear" w:color="auto" w:fill="F7F7F7"/>
            <w:spacing w:after="0" w:line="240" w:lineRule="auto"/>
            <w:ind w:left="-691" w:right="-691"/>
          </w:pPr>
        </w:p>
        <w:p w14:paraId="305B7A81" w14:textId="77777777" w:rsidR="007E1A9B" w:rsidRDefault="007E1A9B" w:rsidP="00CC0A9A">
          <w:pPr>
            <w:pStyle w:val="Normal98"/>
            <w:shd w:val="clear" w:color="auto" w:fill="F7F7F7"/>
            <w:spacing w:after="0" w:line="240" w:lineRule="auto"/>
            <w:ind w:left="-691" w:right="-691"/>
          </w:pPr>
        </w:p>
        <w:tbl>
          <w:tblPr>
            <w:tblStyle w:val="TableGrid400"/>
            <w:tblW w:w="10800" w:type="dxa"/>
            <w:tblInd w:w="-750" w:type="dxa"/>
            <w:shd w:val="clear" w:color="auto" w:fill="F7F7F7"/>
            <w:tblLayout w:type="fixed"/>
            <w:tblLook w:val="04A0" w:firstRow="1" w:lastRow="0" w:firstColumn="1" w:lastColumn="0" w:noHBand="0" w:noVBand="1"/>
          </w:tblPr>
          <w:tblGrid>
            <w:gridCol w:w="10800"/>
          </w:tblGrid>
          <w:tr w:rsidR="0032381A" w14:paraId="443AE36F"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40778520" w14:textId="77777777" w:rsidR="00C52DA8" w:rsidRDefault="00E44689" w:rsidP="00C52DA8">
                <w:pPr>
                  <w:pStyle w:val="Normal98"/>
                  <w:keepNext/>
                  <w:rPr>
                    <w:rFonts w:eastAsia="Times New Roman"/>
                  </w:rPr>
                </w:pPr>
                <w:r w:rsidRPr="00EC2C3B">
                  <w:rPr>
                    <w:rFonts w:eastAsia="Times New Roman" w:cs="Arial"/>
                    <w:b/>
                    <w:bCs/>
                    <w:color w:val="000000"/>
                  </w:rPr>
                  <w:t>KEY SAFEGUARD POLICY ISSUES AND THEIR MANAGEMENT</w:t>
                </w:r>
              </w:p>
            </w:tc>
          </w:tr>
        </w:tbl>
        <w:p w14:paraId="2233E5C1" w14:textId="77777777" w:rsidR="008D2AF0" w:rsidRPr="007E1A9B" w:rsidRDefault="008D2AF0" w:rsidP="00CC0A9A">
          <w:pPr>
            <w:pStyle w:val="Normal98"/>
            <w:keepNext/>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32381A" w14:paraId="2E3E706C" w14:textId="77777777" w:rsidTr="00CC0A9A">
            <w:tc>
              <w:tcPr>
                <w:tcW w:w="10800" w:type="dxa"/>
                <w:shd w:val="clear" w:color="auto" w:fill="F7F7F7"/>
              </w:tcPr>
              <w:p w14:paraId="3C01DB14" w14:textId="77777777" w:rsidR="008D2AF0" w:rsidRPr="00EC2C3B" w:rsidRDefault="00E44689" w:rsidP="007E1A9B">
                <w:pPr>
                  <w:pStyle w:val="Normal98"/>
                  <w:keepNext/>
                  <w:widowControl w:val="0"/>
                  <w:autoSpaceDE w:val="0"/>
                  <w:autoSpaceDN w:val="0"/>
                  <w:adjustRightInd w:val="0"/>
                  <w:ind w:left="18"/>
                  <w:rPr>
                    <w:b/>
                    <w:color w:val="172D5F"/>
                  </w:rPr>
                </w:pPr>
                <w:r w:rsidRPr="00EC2C3B">
                  <w:rPr>
                    <w:b/>
                    <w:color w:val="172D5F"/>
                  </w:rPr>
                  <w:t>A. Summary of Key Safeguard Issues</w:t>
                </w:r>
              </w:p>
            </w:tc>
          </w:tr>
          <w:tr w:rsidR="0032381A" w14:paraId="3B5D22F0" w14:textId="77777777" w:rsidTr="00CC0A9A">
            <w:tc>
              <w:tcPr>
                <w:tcW w:w="10800" w:type="dxa"/>
                <w:shd w:val="clear" w:color="auto" w:fill="F7F7F7"/>
              </w:tcPr>
              <w:p w14:paraId="2C6BB720" w14:textId="77777777" w:rsidR="008D2AF0" w:rsidRPr="00EC2C3B" w:rsidRDefault="008D2AF0" w:rsidP="008D2AF0">
                <w:pPr>
                  <w:pStyle w:val="Normal98"/>
                  <w:keepNext/>
                  <w:widowControl w:val="0"/>
                  <w:autoSpaceDE w:val="0"/>
                  <w:autoSpaceDN w:val="0"/>
                  <w:adjustRightInd w:val="0"/>
                  <w:rPr>
                    <w:color w:val="7F7F7F"/>
                  </w:rPr>
                </w:pPr>
              </w:p>
            </w:tc>
          </w:tr>
          <w:tr w:rsidR="0032381A" w14:paraId="75C78BB2" w14:textId="77777777" w:rsidTr="00CC0A9A">
            <w:tc>
              <w:tcPr>
                <w:tcW w:w="10800" w:type="dxa"/>
                <w:shd w:val="clear" w:color="auto" w:fill="F7F7F7"/>
              </w:tcPr>
              <w:p w14:paraId="7F1222A2" w14:textId="77777777" w:rsidR="008D2AF0" w:rsidRPr="00EC2C3B" w:rsidRDefault="00E44689" w:rsidP="001B0034">
                <w:pPr>
                  <w:pStyle w:val="Normal98"/>
                  <w:keepNext/>
                  <w:widowControl w:val="0"/>
                  <w:autoSpaceDE w:val="0"/>
                  <w:autoSpaceDN w:val="0"/>
                  <w:adjustRightInd w:val="0"/>
                  <w:rPr>
                    <w:rFonts w:eastAsia="Times New Roman" w:cs="Arial"/>
                    <w:color w:val="767171"/>
                  </w:rPr>
                </w:pPr>
                <w:r w:rsidRPr="00EC2C3B">
                  <w:rPr>
                    <w:color w:val="7F7F7F"/>
                  </w:rPr>
                  <w:t xml:space="preserve">1. Describe any safeguard issues and impacts associated with the proposed project. Identify and describe any potential large scale, </w:t>
                </w:r>
                <w:r w:rsidRPr="00EC2C3B">
                  <w:rPr>
                    <w:color w:val="7F7F7F"/>
                  </w:rPr>
                  <w:t>significant and/or irreversible impacts:</w:t>
                </w:r>
              </w:p>
            </w:tc>
          </w:tr>
          <w:tr w:rsidR="0032381A" w14:paraId="26AACA44" w14:textId="77777777" w:rsidTr="00CC0A9A">
            <w:tc>
              <w:tcPr>
                <w:tcW w:w="10800" w:type="dxa"/>
                <w:shd w:val="clear" w:color="auto" w:fill="F7F7F7"/>
              </w:tcPr>
              <w:p w14:paraId="03472CC5" w14:textId="77777777" w:rsidR="008D2AF0" w:rsidRPr="00EC2C3B" w:rsidRDefault="00E44689" w:rsidP="001B0034">
                <w:pPr>
                  <w:pStyle w:val="Normal98"/>
                  <w:widowControl w:val="0"/>
                  <w:autoSpaceDE w:val="0"/>
                  <w:autoSpaceDN w:val="0"/>
                  <w:adjustRightInd w:val="0"/>
                  <w:rPr>
                    <w:rFonts w:eastAsia="Times New Roman" w:cs="Arial"/>
                    <w:color w:val="767171"/>
                  </w:rPr>
                </w:pPr>
                <w:r w:rsidRPr="00EC2C3B">
                  <w:rPr>
                    <w:rFonts w:eastAsia="Times New Roman" w:cs="Arial"/>
                    <w:noProof/>
                    <w:color w:val="000000"/>
                  </w:rPr>
                  <w:t>In this project, top-level planning for seamless intermodal transport, efficient and green urban freight transport, and freight transport environment management will be carried out. In addition, pilot projects will</w:t>
                </w:r>
                <w:r w:rsidRPr="00EC2C3B">
                  <w:rPr>
                    <w:rFonts w:eastAsia="Times New Roman" w:cs="Arial"/>
                    <w:noProof/>
                    <w:color w:val="000000"/>
                  </w:rPr>
                  <w:t xml:space="preserve"> be launched in highly interrelated areas, in order to accumulate relevant experience. The project includes TA studies at the national level and 5 pilot TA activities at the local level. The project activities are all TA activities (studies, information sy</w:t>
                </w:r>
                <w:r w:rsidRPr="00EC2C3B">
                  <w:rPr>
                    <w:rFonts w:eastAsia="Times New Roman" w:cs="Arial"/>
                    <w:noProof/>
                    <w:color w:val="000000"/>
                  </w:rPr>
                  <w:t>stem development, workshops, etc.) that do not directly involve civil works and have no land acquisition and resettlement impacts. The main social concerns are the potential downstream implications of the studies and action plan prepared under the project,</w:t>
                </w:r>
                <w:r w:rsidRPr="00EC2C3B">
                  <w:rPr>
                    <w:rFonts w:eastAsia="Times New Roman" w:cs="Arial"/>
                    <w:noProof/>
                    <w:color w:val="000000"/>
                  </w:rPr>
                  <w:t xml:space="preserve"> which warrant thorough consideration during the development of such reports. </w:t>
                </w:r>
              </w:p>
              <w:p w14:paraId="5C8D33D8" w14:textId="77777777" w:rsidR="0032381A" w:rsidRPr="00EC2C3B" w:rsidRDefault="0032381A" w:rsidP="001B0034">
                <w:pPr>
                  <w:pStyle w:val="Normal98"/>
                  <w:widowControl w:val="0"/>
                  <w:autoSpaceDE w:val="0"/>
                  <w:autoSpaceDN w:val="0"/>
                  <w:adjustRightInd w:val="0"/>
                  <w:rPr>
                    <w:rFonts w:eastAsia="Times New Roman" w:cs="Arial"/>
                    <w:noProof/>
                    <w:color w:val="000000"/>
                  </w:rPr>
                </w:pPr>
              </w:p>
              <w:p w14:paraId="300ABABE" w14:textId="77777777" w:rsidR="008D2AF0" w:rsidRPr="00EC2C3B" w:rsidRDefault="00E44689" w:rsidP="001B0034">
                <w:pPr>
                  <w:pStyle w:val="Normal98"/>
                  <w:widowControl w:val="0"/>
                  <w:autoSpaceDE w:val="0"/>
                  <w:autoSpaceDN w:val="0"/>
                  <w:adjustRightInd w:val="0"/>
                  <w:rPr>
                    <w:rFonts w:eastAsia="Times New Roman" w:cs="Arial"/>
                    <w:color w:val="767171"/>
                  </w:rPr>
                </w:pPr>
                <w:r w:rsidRPr="00EC2C3B">
                  <w:rPr>
                    <w:rFonts w:eastAsia="Times New Roman" w:cs="Arial"/>
                    <w:noProof/>
                    <w:color w:val="000000"/>
                  </w:rPr>
                  <w:lastRenderedPageBreak/>
                  <w:t>Given a national coverage project, the Bank policy OP4.10 may be triggered. In addition, some activities such as action plan for corridor improvement may pose potential downstr</w:t>
                </w:r>
                <w:r w:rsidRPr="00EC2C3B">
                  <w:rPr>
                    <w:rFonts w:eastAsia="Times New Roman" w:cs="Arial"/>
                    <w:noProof/>
                    <w:color w:val="000000"/>
                  </w:rPr>
                  <w:t xml:space="preserve">eam social impacts, e.g., in case specific infrastructure project is recommended, physical civil works may be involved. Therefore, the Bank policy OP4.12 is triggered. In accordance with the Bank Safeguards Policies, an Environmental and Social Management </w:t>
                </w:r>
                <w:r w:rsidRPr="00EC2C3B">
                  <w:rPr>
                    <w:rFonts w:eastAsia="Times New Roman" w:cs="Arial"/>
                    <w:noProof/>
                    <w:color w:val="000000"/>
                  </w:rPr>
                  <w:t>Framework (ESMF) has been prepared by the client and reviewed by the Bank.</w:t>
                </w:r>
              </w:p>
            </w:tc>
          </w:tr>
          <w:tr w:rsidR="0032381A" w14:paraId="03379036" w14:textId="77777777" w:rsidTr="00CC0A9A">
            <w:tc>
              <w:tcPr>
                <w:tcW w:w="10800" w:type="dxa"/>
                <w:shd w:val="clear" w:color="auto" w:fill="F7F7F7"/>
              </w:tcPr>
              <w:p w14:paraId="011E51DF" w14:textId="77777777" w:rsidR="008D2AF0" w:rsidRPr="00EC2C3B" w:rsidRDefault="008D2AF0" w:rsidP="008D2AF0">
                <w:pPr>
                  <w:pStyle w:val="Normal98"/>
                  <w:widowControl w:val="0"/>
                  <w:autoSpaceDE w:val="0"/>
                  <w:autoSpaceDN w:val="0"/>
                  <w:adjustRightInd w:val="0"/>
                  <w:rPr>
                    <w:rFonts w:eastAsia="Times New Roman" w:cs="Arial"/>
                    <w:color w:val="767171"/>
                  </w:rPr>
                </w:pPr>
              </w:p>
            </w:tc>
          </w:tr>
          <w:tr w:rsidR="0032381A" w14:paraId="050375A2" w14:textId="77777777" w:rsidTr="00CC0A9A">
            <w:tc>
              <w:tcPr>
                <w:tcW w:w="10800" w:type="dxa"/>
                <w:shd w:val="clear" w:color="auto" w:fill="F7F7F7"/>
              </w:tcPr>
              <w:p w14:paraId="05A423F1" w14:textId="77777777" w:rsidR="008D2AF0" w:rsidRPr="00EC2C3B" w:rsidRDefault="00E44689" w:rsidP="008D2AF0">
                <w:pPr>
                  <w:pStyle w:val="Normal98"/>
                  <w:keepNext/>
                  <w:widowControl w:val="0"/>
                  <w:autoSpaceDE w:val="0"/>
                  <w:autoSpaceDN w:val="0"/>
                  <w:adjustRightInd w:val="0"/>
                  <w:rPr>
                    <w:color w:val="7F7F7F"/>
                  </w:rPr>
                </w:pPr>
                <w:r w:rsidRPr="00EC2C3B">
                  <w:rPr>
                    <w:color w:val="7F7F7F"/>
                  </w:rPr>
                  <w:t>2. Describe any potential indirect and/or long term impacts due to anticipated future activities in the project area:</w:t>
                </w:r>
              </w:p>
            </w:tc>
          </w:tr>
          <w:tr w:rsidR="0032381A" w14:paraId="50F9140D" w14:textId="77777777" w:rsidTr="00CC0A9A">
            <w:tc>
              <w:tcPr>
                <w:tcW w:w="10800" w:type="dxa"/>
                <w:shd w:val="clear" w:color="auto" w:fill="F7F7F7"/>
              </w:tcPr>
              <w:p w14:paraId="70C47EF8" w14:textId="77777777" w:rsidR="008D2AF0" w:rsidRPr="00EC2C3B" w:rsidRDefault="00E44689" w:rsidP="001B0034">
                <w:pPr>
                  <w:pStyle w:val="Normal98"/>
                  <w:widowControl w:val="0"/>
                  <w:autoSpaceDE w:val="0"/>
                  <w:autoSpaceDN w:val="0"/>
                  <w:adjustRightInd w:val="0"/>
                  <w:rPr>
                    <w:rFonts w:eastAsia="Times New Roman" w:cs="Arial"/>
                    <w:color w:val="767171"/>
                  </w:rPr>
                </w:pPr>
                <w:r w:rsidRPr="00EC2C3B">
                  <w:rPr>
                    <w:rFonts w:eastAsia="Times New Roman" w:cs="Arial"/>
                    <w:noProof/>
                    <w:color w:val="000000"/>
                  </w:rPr>
                  <w:t>The project TA</w:t>
                </w:r>
                <w:r w:rsidRPr="00EC2C3B">
                  <w:rPr>
                    <w:rFonts w:eastAsia="Times New Roman" w:cs="Arial"/>
                    <w:noProof/>
                    <w:color w:val="000000"/>
                  </w:rPr>
                  <w:t xml:space="preserve"> studies may have output of policies, guidelines and action plans that could have indirect and long-term environmental and social implications in the project area, as well as potentially nationwide. Such potential implications will need to be identified du</w:t>
                </w:r>
                <w:r w:rsidRPr="00EC2C3B">
                  <w:rPr>
                    <w:rFonts w:eastAsia="Times New Roman" w:cs="Arial"/>
                    <w:noProof/>
                    <w:color w:val="000000"/>
                  </w:rPr>
                  <w:t>ring the TA studies and will be reflected in the output reports.</w:t>
                </w:r>
              </w:p>
              <w:p w14:paraId="3D47DCE6" w14:textId="77777777" w:rsidR="0032381A" w:rsidRPr="00EC2C3B" w:rsidRDefault="00E44689" w:rsidP="001B0034">
                <w:pPr>
                  <w:pStyle w:val="Normal98"/>
                  <w:widowControl w:val="0"/>
                  <w:autoSpaceDE w:val="0"/>
                  <w:autoSpaceDN w:val="0"/>
                  <w:adjustRightInd w:val="0"/>
                  <w:rPr>
                    <w:rFonts w:eastAsia="Times New Roman" w:cs="Arial"/>
                    <w:noProof/>
                    <w:color w:val="000000"/>
                  </w:rPr>
                </w:pPr>
                <w:r w:rsidRPr="00EC2C3B">
                  <w:rPr>
                    <w:rFonts w:eastAsia="Times New Roman" w:cs="Arial"/>
                    <w:noProof/>
                    <w:color w:val="000000"/>
                  </w:rPr>
                  <w:t>This TA will provide support to the Yakou Inland Waterway Project, i.e. procurement of solar-powered navigation lights. The Yakou project is a World Bank-funded project, and relevant environm</w:t>
                </w:r>
                <w:r w:rsidRPr="00EC2C3B">
                  <w:rPr>
                    <w:rFonts w:eastAsia="Times New Roman" w:cs="Arial"/>
                    <w:noProof/>
                    <w:color w:val="000000"/>
                  </w:rPr>
                  <w:t>ental and social safeguards documents have been prepared in line with World Bank policy requirements and approved by the World Bank.</w:t>
                </w:r>
              </w:p>
              <w:p w14:paraId="08F242CB" w14:textId="77777777" w:rsidR="008D2AF0" w:rsidRPr="00EC2C3B" w:rsidRDefault="008D2AF0" w:rsidP="001B0034">
                <w:pPr>
                  <w:pStyle w:val="Normal98"/>
                  <w:widowControl w:val="0"/>
                  <w:autoSpaceDE w:val="0"/>
                  <w:autoSpaceDN w:val="0"/>
                  <w:adjustRightInd w:val="0"/>
                  <w:rPr>
                    <w:rFonts w:eastAsia="Times New Roman" w:cs="Arial"/>
                    <w:color w:val="767171"/>
                  </w:rPr>
                </w:pPr>
              </w:p>
            </w:tc>
          </w:tr>
          <w:tr w:rsidR="0032381A" w14:paraId="0694E52D" w14:textId="77777777" w:rsidTr="00CC0A9A">
            <w:tc>
              <w:tcPr>
                <w:tcW w:w="10800" w:type="dxa"/>
                <w:shd w:val="clear" w:color="auto" w:fill="F7F7F7"/>
              </w:tcPr>
              <w:p w14:paraId="7E831A4D" w14:textId="77777777" w:rsidR="008D2AF0" w:rsidRPr="00EC2C3B" w:rsidRDefault="008D2AF0" w:rsidP="001B0034">
                <w:pPr>
                  <w:pStyle w:val="Normal98"/>
                  <w:widowControl w:val="0"/>
                  <w:autoSpaceDE w:val="0"/>
                  <w:autoSpaceDN w:val="0"/>
                  <w:adjustRightInd w:val="0"/>
                  <w:rPr>
                    <w:rFonts w:eastAsia="Times New Roman" w:cs="Arial"/>
                    <w:color w:val="767171"/>
                  </w:rPr>
                </w:pPr>
              </w:p>
            </w:tc>
          </w:tr>
          <w:tr w:rsidR="0032381A" w14:paraId="471DC8C6" w14:textId="77777777" w:rsidTr="00CC0A9A">
            <w:tc>
              <w:tcPr>
                <w:tcW w:w="10800" w:type="dxa"/>
                <w:shd w:val="clear" w:color="auto" w:fill="F7F7F7"/>
              </w:tcPr>
              <w:p w14:paraId="1928A3BA" w14:textId="77777777" w:rsidR="008D2AF0" w:rsidRPr="00EC2C3B" w:rsidRDefault="00E44689" w:rsidP="008D2AF0">
                <w:pPr>
                  <w:pStyle w:val="Normal98"/>
                  <w:widowControl w:val="0"/>
                  <w:autoSpaceDE w:val="0"/>
                  <w:autoSpaceDN w:val="0"/>
                  <w:adjustRightInd w:val="0"/>
                  <w:rPr>
                    <w:color w:val="7F7F7F"/>
                  </w:rPr>
                </w:pPr>
                <w:r w:rsidRPr="00EC2C3B">
                  <w:rPr>
                    <w:color w:val="7F7F7F"/>
                  </w:rPr>
                  <w:t>3. Describe any project alternatives (if relevant) considered to help avoid or minimize adverse impacts.</w:t>
                </w:r>
              </w:p>
            </w:tc>
          </w:tr>
          <w:tr w:rsidR="0032381A" w14:paraId="52AA0427" w14:textId="77777777" w:rsidTr="00CC0A9A">
            <w:tc>
              <w:tcPr>
                <w:tcW w:w="10800" w:type="dxa"/>
                <w:shd w:val="clear" w:color="auto" w:fill="F7F7F7"/>
              </w:tcPr>
              <w:p w14:paraId="5CAC223A" w14:textId="77777777" w:rsidR="008D2AF0" w:rsidRPr="00EC2C3B" w:rsidRDefault="008D2AF0" w:rsidP="001B0034">
                <w:pPr>
                  <w:pStyle w:val="Normal98"/>
                  <w:widowControl w:val="0"/>
                  <w:autoSpaceDE w:val="0"/>
                  <w:autoSpaceDN w:val="0"/>
                  <w:adjustRightInd w:val="0"/>
                  <w:rPr>
                    <w:rFonts w:eastAsia="Times New Roman" w:cs="Arial"/>
                    <w:color w:val="767171"/>
                  </w:rPr>
                </w:pPr>
              </w:p>
            </w:tc>
          </w:tr>
          <w:tr w:rsidR="0032381A" w14:paraId="22C2C939" w14:textId="77777777" w:rsidTr="00CC0A9A">
            <w:tc>
              <w:tcPr>
                <w:tcW w:w="10800" w:type="dxa"/>
                <w:shd w:val="clear" w:color="auto" w:fill="F7F7F7"/>
              </w:tcPr>
              <w:p w14:paraId="5F6E3A63" w14:textId="77777777" w:rsidR="008D2AF0" w:rsidRPr="00EC2C3B" w:rsidRDefault="008D2AF0" w:rsidP="001B0034">
                <w:pPr>
                  <w:pStyle w:val="Normal98"/>
                  <w:widowControl w:val="0"/>
                  <w:autoSpaceDE w:val="0"/>
                  <w:autoSpaceDN w:val="0"/>
                  <w:adjustRightInd w:val="0"/>
                  <w:rPr>
                    <w:rFonts w:eastAsia="Times New Roman" w:cs="Arial"/>
                    <w:color w:val="767171"/>
                  </w:rPr>
                </w:pPr>
              </w:p>
            </w:tc>
          </w:tr>
          <w:tr w:rsidR="0032381A" w14:paraId="2DC0C0CB" w14:textId="77777777" w:rsidTr="00CC0A9A">
            <w:tc>
              <w:tcPr>
                <w:tcW w:w="10800" w:type="dxa"/>
                <w:shd w:val="clear" w:color="auto" w:fill="F7F7F7"/>
              </w:tcPr>
              <w:p w14:paraId="25AE60B5" w14:textId="77777777" w:rsidR="008D2AF0" w:rsidRPr="00EC2C3B" w:rsidRDefault="00E44689" w:rsidP="008D2AF0">
                <w:pPr>
                  <w:pStyle w:val="Normal98"/>
                  <w:widowControl w:val="0"/>
                  <w:autoSpaceDE w:val="0"/>
                  <w:autoSpaceDN w:val="0"/>
                  <w:adjustRightInd w:val="0"/>
                  <w:rPr>
                    <w:color w:val="7F7F7F"/>
                  </w:rPr>
                </w:pPr>
                <w:r w:rsidRPr="00EC2C3B">
                  <w:rPr>
                    <w:color w:val="7F7F7F"/>
                  </w:rPr>
                  <w:t xml:space="preserve">4. </w:t>
                </w:r>
                <w:r w:rsidRPr="00EC2C3B">
                  <w:rPr>
                    <w:color w:val="7F7F7F"/>
                  </w:rPr>
                  <w:t>Describe measures taken by the borrower to address safeguard policy issues. Provide an assessment of borrower capacity to plan and implement the measures described.</w:t>
                </w:r>
              </w:p>
            </w:tc>
          </w:tr>
          <w:tr w:rsidR="0032381A" w14:paraId="49D62B5A" w14:textId="77777777" w:rsidTr="001B0034">
            <w:trPr>
              <w:trHeight w:val="288"/>
            </w:trPr>
            <w:tc>
              <w:tcPr>
                <w:tcW w:w="10800" w:type="dxa"/>
                <w:shd w:val="clear" w:color="auto" w:fill="F7F7F7"/>
              </w:tcPr>
              <w:p w14:paraId="56B0F8B2" w14:textId="77777777" w:rsidR="008D2AF0" w:rsidRPr="00EC2C3B" w:rsidRDefault="00E44689" w:rsidP="001B0034">
                <w:pPr>
                  <w:pStyle w:val="Normal98"/>
                  <w:widowControl w:val="0"/>
                  <w:autoSpaceDE w:val="0"/>
                  <w:autoSpaceDN w:val="0"/>
                  <w:adjustRightInd w:val="0"/>
                  <w:rPr>
                    <w:rFonts w:eastAsia="Times New Roman" w:cs="Arial"/>
                    <w:color w:val="767171"/>
                  </w:rPr>
                </w:pPr>
                <w:r w:rsidRPr="00EC2C3B">
                  <w:rPr>
                    <w:rFonts w:eastAsia="Times New Roman" w:cs="Arial"/>
                    <w:noProof/>
                    <w:color w:val="000000"/>
                  </w:rPr>
                  <w:t>An ESMF was prepared during the project preparation stage, which includes environmental an</w:t>
                </w:r>
                <w:r w:rsidRPr="00EC2C3B">
                  <w:rPr>
                    <w:rFonts w:eastAsia="Times New Roman" w:cs="Arial"/>
                    <w:noProof/>
                    <w:color w:val="000000"/>
                  </w:rPr>
                  <w:t>d social screening on all the proposed activities and corresponding requirements for mitigation measures as follows:</w:t>
                </w:r>
              </w:p>
              <w:p w14:paraId="5E41B368" w14:textId="77777777" w:rsidR="0032381A" w:rsidRPr="00EC2C3B" w:rsidRDefault="0032381A" w:rsidP="001B0034">
                <w:pPr>
                  <w:pStyle w:val="Normal98"/>
                  <w:widowControl w:val="0"/>
                  <w:autoSpaceDE w:val="0"/>
                  <w:autoSpaceDN w:val="0"/>
                  <w:adjustRightInd w:val="0"/>
                  <w:rPr>
                    <w:rFonts w:eastAsia="Times New Roman" w:cs="Arial"/>
                    <w:noProof/>
                    <w:color w:val="000000"/>
                  </w:rPr>
                </w:pPr>
              </w:p>
              <w:p w14:paraId="198C8875" w14:textId="77777777" w:rsidR="0032381A" w:rsidRPr="00EC2C3B" w:rsidRDefault="00E44689" w:rsidP="001B0034">
                <w:pPr>
                  <w:pStyle w:val="Normal98"/>
                  <w:widowControl w:val="0"/>
                  <w:autoSpaceDE w:val="0"/>
                  <w:autoSpaceDN w:val="0"/>
                  <w:adjustRightInd w:val="0"/>
                  <w:rPr>
                    <w:rFonts w:eastAsia="Times New Roman" w:cs="Arial"/>
                    <w:noProof/>
                    <w:color w:val="000000"/>
                  </w:rPr>
                </w:pPr>
                <w:r w:rsidRPr="00EC2C3B">
                  <w:rPr>
                    <w:rFonts w:eastAsia="Times New Roman" w:cs="Arial"/>
                    <w:noProof/>
                    <w:color w:val="000000"/>
                  </w:rPr>
                  <w:t>Environmental measures. Based on screening, the TA activities under the project will include three types: (1) Development of national leve</w:t>
                </w:r>
                <w:r w:rsidRPr="00EC2C3B">
                  <w:rPr>
                    <w:rFonts w:eastAsia="Times New Roman" w:cs="Arial"/>
                    <w:noProof/>
                    <w:color w:val="000000"/>
                  </w:rPr>
                  <w:t>l freight transport emission reduction strategy and guidelines for green and efficient freight transport, and local level studies on urban/rural and port area freight distribution system mechanism and organization optimization. These studies are designed w</w:t>
                </w:r>
                <w:r w:rsidRPr="00EC2C3B">
                  <w:rPr>
                    <w:rFonts w:eastAsia="Times New Roman" w:cs="Arial"/>
                    <w:noProof/>
                    <w:color w:val="000000"/>
                  </w:rPr>
                  <w:t>ith inherent objective of environmental protection in terms of energy saving, pollution and GHG emission reduction. While, there are environmental and social implications for these activities. Therefore, for these TA activities, where relevant, environment</w:t>
                </w:r>
                <w:r w:rsidRPr="00EC2C3B">
                  <w:rPr>
                    <w:rFonts w:eastAsia="Times New Roman" w:cs="Arial"/>
                    <w:noProof/>
                    <w:color w:val="000000"/>
                  </w:rPr>
                  <w:t>al considerations will be incorporated into the scope of work in the TORs, and the study will have a section/chapter for assessment of potential environmental impacts ; (2) The studies such as Development of a national level Action Plan for Efficient and G</w:t>
                </w:r>
                <w:r w:rsidRPr="00EC2C3B">
                  <w:rPr>
                    <w:rFonts w:eastAsia="Times New Roman" w:cs="Arial"/>
                    <w:noProof/>
                    <w:color w:val="000000"/>
                  </w:rPr>
                  <w:t>reen Freight Corridors may have the output of action plan be at strategic level and may include recommendations for future downstream investment. For such studies, environmental considerations will be built into the TORs of the study, and a section/chapter</w:t>
                </w:r>
                <w:r w:rsidRPr="00EC2C3B">
                  <w:rPr>
                    <w:rFonts w:eastAsia="Times New Roman" w:cs="Arial"/>
                    <w:noProof/>
                    <w:color w:val="000000"/>
                  </w:rPr>
                  <w:t xml:space="preserve"> of environmental and social impact assessment at strategic level for the recommendations will be included in the study report. In case any specific infrastructure investment project is recommended in the output of the study, then an environmental and soci</w:t>
                </w:r>
                <w:r w:rsidRPr="00EC2C3B">
                  <w:rPr>
                    <w:rFonts w:eastAsia="Times New Roman" w:cs="Arial"/>
                    <w:noProof/>
                    <w:color w:val="000000"/>
                  </w:rPr>
                  <w:t>al impact assessment TORs for such investment project will be developed along with the study report; (3) IT-based computer software and system development and hardware procurement, and capacity training and promotion workshops. There is no environmental an</w:t>
                </w:r>
                <w:r w:rsidRPr="00EC2C3B">
                  <w:rPr>
                    <w:rFonts w:eastAsia="Times New Roman" w:cs="Arial"/>
                    <w:noProof/>
                    <w:color w:val="000000"/>
                  </w:rPr>
                  <w:t>d social impacts envisaged for these types of activities, therefore, no further requirement is needed.</w:t>
                </w:r>
              </w:p>
              <w:p w14:paraId="3F5BA4A8" w14:textId="77777777" w:rsidR="0032381A" w:rsidRPr="00EC2C3B" w:rsidRDefault="0032381A" w:rsidP="001B0034">
                <w:pPr>
                  <w:pStyle w:val="Normal98"/>
                  <w:widowControl w:val="0"/>
                  <w:autoSpaceDE w:val="0"/>
                  <w:autoSpaceDN w:val="0"/>
                  <w:adjustRightInd w:val="0"/>
                  <w:rPr>
                    <w:rFonts w:eastAsia="Times New Roman" w:cs="Arial"/>
                    <w:noProof/>
                    <w:color w:val="000000"/>
                  </w:rPr>
                </w:pPr>
              </w:p>
              <w:p w14:paraId="39C884B1" w14:textId="77777777" w:rsidR="0032381A" w:rsidRPr="00EC2C3B" w:rsidRDefault="00E44689" w:rsidP="001B0034">
                <w:pPr>
                  <w:pStyle w:val="Normal98"/>
                  <w:widowControl w:val="0"/>
                  <w:autoSpaceDE w:val="0"/>
                  <w:autoSpaceDN w:val="0"/>
                  <w:adjustRightInd w:val="0"/>
                  <w:rPr>
                    <w:rFonts w:eastAsia="Times New Roman" w:cs="Arial"/>
                    <w:noProof/>
                    <w:color w:val="000000"/>
                  </w:rPr>
                </w:pPr>
                <w:r w:rsidRPr="00EC2C3B">
                  <w:rPr>
                    <w:rFonts w:eastAsia="Times New Roman" w:cs="Arial"/>
                    <w:noProof/>
                    <w:color w:val="000000"/>
                  </w:rPr>
                  <w:t>Social Measures. The TA is to finance six national-level TAs, and five local demonstration components focusing on the development of policies, strategies, analytical toolkits, and technical standards that promotes multimodal freight transportation system a</w:t>
                </w:r>
                <w:r w:rsidRPr="00EC2C3B">
                  <w:rPr>
                    <w:rFonts w:eastAsia="Times New Roman" w:cs="Arial"/>
                    <w:noProof/>
                    <w:color w:val="000000"/>
                  </w:rPr>
                  <w:t>nd urban logistics distribution. All these activities do not involve civil construction items or feasibility study, so will not directly impact the environment and society. However, given a national coverage project, the Bank policy OP4.10 will be triggere</w:t>
                </w:r>
                <w:r w:rsidRPr="00EC2C3B">
                  <w:rPr>
                    <w:rFonts w:eastAsia="Times New Roman" w:cs="Arial"/>
                    <w:noProof/>
                    <w:color w:val="000000"/>
                  </w:rPr>
                  <w:t xml:space="preserve">d, and the TOR for each TA activity should reflect requirements in the OP 4.10. In addition, some activities, such as development of action plan for efficient and green freight corridors , may pose </w:t>
                </w:r>
                <w:r w:rsidRPr="00EC2C3B">
                  <w:rPr>
                    <w:rFonts w:eastAsia="Times New Roman" w:cs="Arial"/>
                    <w:noProof/>
                    <w:color w:val="000000"/>
                  </w:rPr>
                  <w:lastRenderedPageBreak/>
                  <w:t>potential downstream social impacts, in case specific infr</w:t>
                </w:r>
                <w:r w:rsidRPr="00EC2C3B">
                  <w:rPr>
                    <w:rFonts w:eastAsia="Times New Roman" w:cs="Arial"/>
                    <w:noProof/>
                    <w:color w:val="000000"/>
                  </w:rPr>
                  <w:t>astructure project is recommended, physical civil works may be involved, therefore the Bank policy OP4.12 is triggered. As such, the TOR for each TA activity should reflect requirements in the OP 4.12. Considering the national and local level studies and o</w:t>
                </w:r>
                <w:r w:rsidRPr="00EC2C3B">
                  <w:rPr>
                    <w:rFonts w:eastAsia="Times New Roman" w:cs="Arial"/>
                    <w:noProof/>
                    <w:color w:val="000000"/>
                  </w:rPr>
                  <w:t xml:space="preserve">verall plan development activities may have indirect downstream social implications if the results or recommendations of such studies are put into implementation in the future, a TOR for social assessment is required as an output of the TA. </w:t>
                </w:r>
              </w:p>
              <w:p w14:paraId="5C9754F6" w14:textId="77777777" w:rsidR="0032381A" w:rsidRPr="00EC2C3B" w:rsidRDefault="0032381A" w:rsidP="001B0034">
                <w:pPr>
                  <w:pStyle w:val="Normal98"/>
                  <w:widowControl w:val="0"/>
                  <w:autoSpaceDE w:val="0"/>
                  <w:autoSpaceDN w:val="0"/>
                  <w:adjustRightInd w:val="0"/>
                  <w:rPr>
                    <w:rFonts w:eastAsia="Times New Roman" w:cs="Arial"/>
                    <w:noProof/>
                    <w:color w:val="000000"/>
                  </w:rPr>
                </w:pPr>
              </w:p>
              <w:p w14:paraId="34A35954" w14:textId="77777777" w:rsidR="0032381A" w:rsidRPr="00EC2C3B" w:rsidRDefault="00E44689" w:rsidP="001B0034">
                <w:pPr>
                  <w:pStyle w:val="Normal98"/>
                  <w:widowControl w:val="0"/>
                  <w:autoSpaceDE w:val="0"/>
                  <w:autoSpaceDN w:val="0"/>
                  <w:adjustRightInd w:val="0"/>
                  <w:rPr>
                    <w:rFonts w:eastAsia="Times New Roman" w:cs="Arial"/>
                    <w:noProof/>
                    <w:color w:val="000000"/>
                  </w:rPr>
                </w:pPr>
                <w:r w:rsidRPr="00EC2C3B">
                  <w:rPr>
                    <w:rFonts w:eastAsia="Times New Roman" w:cs="Arial"/>
                    <w:noProof/>
                    <w:color w:val="000000"/>
                  </w:rPr>
                  <w:t>Specific soci</w:t>
                </w:r>
                <w:r w:rsidRPr="00EC2C3B">
                  <w:rPr>
                    <w:rFonts w:eastAsia="Times New Roman" w:cs="Arial"/>
                    <w:noProof/>
                    <w:color w:val="000000"/>
                  </w:rPr>
                  <w:t>al management measures cover the following ones. (1) On the activities including study, research, management plan, and guideline, the measure relies on including social consideration in the TORs for TA activities. In particular, the TORs clearly require th</w:t>
                </w:r>
                <w:r w:rsidRPr="00EC2C3B">
                  <w:rPr>
                    <w:rFonts w:eastAsia="Times New Roman" w:cs="Arial"/>
                    <w:noProof/>
                    <w:color w:val="000000"/>
                  </w:rPr>
                  <w:t xml:space="preserve">at the research report should include a section/sections analyzing the potential downstream implications of multimodal transport standards and regulations (especially the potential impacts of multimodal transport standards and regulations to small freight </w:t>
                </w:r>
                <w:r w:rsidRPr="00EC2C3B">
                  <w:rPr>
                    <w:rFonts w:eastAsia="Times New Roman" w:cs="Arial"/>
                    <w:noProof/>
                    <w:color w:val="000000"/>
                  </w:rPr>
                  <w:t>companies and individuals) and providing measures to mitigate these impacts. Impacts of multimodal transport on laborers, vulnerable groups, and gender distribution should be analyzed based on the basic information about the intended beneficiaries of the p</w:t>
                </w:r>
                <w:r w:rsidRPr="00EC2C3B">
                  <w:rPr>
                    <w:rFonts w:eastAsia="Times New Roman" w:cs="Arial"/>
                    <w:noProof/>
                    <w:color w:val="000000"/>
                  </w:rPr>
                  <w:t>roject, and advice on mitigating the potential impacts should be provided. (2) As for the action plan, if the outputs provide detailed infrastructure construction project proposals, TORs for Resettlement Action Plan and Social Assessment should be prepared</w:t>
                </w:r>
                <w:r w:rsidRPr="00EC2C3B">
                  <w:rPr>
                    <w:rFonts w:eastAsia="Times New Roman" w:cs="Arial"/>
                    <w:noProof/>
                    <w:color w:val="000000"/>
                  </w:rPr>
                  <w:t xml:space="preserve"> for the downstream project preparation based on the impacts identified. (3) For E-commerce Based Urban Freight Distribution Solution, public consultation and grievance redress mechanisms should be established in the solution development. Regarding the pil</w:t>
                </w:r>
                <w:r w:rsidRPr="00EC2C3B">
                  <w:rPr>
                    <w:rFonts w:eastAsia="Times New Roman" w:cs="Arial"/>
                    <w:noProof/>
                    <w:color w:val="000000"/>
                  </w:rPr>
                  <w:t>ots, Integrated Urban-Rural Distribution Pilot includes development of joint distribution organization plan, development of the common software module, and M&amp;E. The TOR clearly requires that the research report should include a section/sections analyzing t</w:t>
                </w:r>
                <w:r w:rsidRPr="00EC2C3B">
                  <w:rPr>
                    <w:rFonts w:eastAsia="Times New Roman" w:cs="Arial"/>
                    <w:noProof/>
                    <w:color w:val="000000"/>
                  </w:rPr>
                  <w:t>he potential downstream impacts of joint distribution and providing measures to mitigate these impacts.</w:t>
                </w:r>
              </w:p>
              <w:p w14:paraId="79A6BDEF" w14:textId="77777777" w:rsidR="0032381A" w:rsidRPr="00EC2C3B" w:rsidRDefault="0032381A" w:rsidP="001B0034">
                <w:pPr>
                  <w:pStyle w:val="Normal98"/>
                  <w:widowControl w:val="0"/>
                  <w:autoSpaceDE w:val="0"/>
                  <w:autoSpaceDN w:val="0"/>
                  <w:adjustRightInd w:val="0"/>
                  <w:rPr>
                    <w:rFonts w:eastAsia="Times New Roman" w:cs="Arial"/>
                    <w:noProof/>
                    <w:color w:val="000000"/>
                  </w:rPr>
                </w:pPr>
              </w:p>
              <w:p w14:paraId="0CD1728A" w14:textId="77777777" w:rsidR="0032381A" w:rsidRPr="00EC2C3B" w:rsidRDefault="00E44689" w:rsidP="001B0034">
                <w:pPr>
                  <w:pStyle w:val="Normal98"/>
                  <w:widowControl w:val="0"/>
                  <w:autoSpaceDE w:val="0"/>
                  <w:autoSpaceDN w:val="0"/>
                  <w:adjustRightInd w:val="0"/>
                  <w:rPr>
                    <w:rFonts w:eastAsia="Times New Roman" w:cs="Arial"/>
                    <w:noProof/>
                    <w:color w:val="000000"/>
                  </w:rPr>
                </w:pPr>
                <w:r w:rsidRPr="00EC2C3B">
                  <w:rPr>
                    <w:rFonts w:eastAsia="Times New Roman" w:cs="Arial"/>
                    <w:noProof/>
                    <w:color w:val="000000"/>
                  </w:rPr>
                  <w:t>With regard to the current institutional arrangements, the national and local PMOs will strengthen their capacity building, so as to better fulfill the</w:t>
                </w:r>
                <w:r w:rsidRPr="00EC2C3B">
                  <w:rPr>
                    <w:rFonts w:eastAsia="Times New Roman" w:cs="Arial"/>
                    <w:noProof/>
                    <w:color w:val="000000"/>
                  </w:rPr>
                  <w:t xml:space="preserve">ir responsibilities. The cost of capacity building will be covered by the project grant or by the counterpart funding. Capacity building in environmental and social safeguard will include two aspects. Firstly, the PMOs will determine staffing requirements </w:t>
                </w:r>
                <w:r w:rsidRPr="00EC2C3B">
                  <w:rPr>
                    <w:rFonts w:eastAsia="Times New Roman" w:cs="Arial"/>
                    <w:noProof/>
                    <w:color w:val="000000"/>
                  </w:rPr>
                  <w:t>at different levels and additional staffing requirements. Secondly, the PMOs will train people engaged in environmental and social safeguard for this project.</w:t>
                </w:r>
              </w:p>
              <w:p w14:paraId="5A23BD39" w14:textId="77777777" w:rsidR="0032381A" w:rsidRPr="00EC2C3B" w:rsidRDefault="0032381A" w:rsidP="001B0034">
                <w:pPr>
                  <w:pStyle w:val="Normal98"/>
                  <w:widowControl w:val="0"/>
                  <w:autoSpaceDE w:val="0"/>
                  <w:autoSpaceDN w:val="0"/>
                  <w:adjustRightInd w:val="0"/>
                  <w:rPr>
                    <w:rFonts w:eastAsia="Times New Roman" w:cs="Arial"/>
                    <w:noProof/>
                    <w:color w:val="000000"/>
                  </w:rPr>
                </w:pPr>
              </w:p>
              <w:p w14:paraId="281F0A2D" w14:textId="77777777" w:rsidR="008D2AF0" w:rsidRPr="00EC2C3B" w:rsidRDefault="008D2AF0" w:rsidP="001B0034">
                <w:pPr>
                  <w:pStyle w:val="Normal98"/>
                  <w:widowControl w:val="0"/>
                  <w:autoSpaceDE w:val="0"/>
                  <w:autoSpaceDN w:val="0"/>
                  <w:adjustRightInd w:val="0"/>
                  <w:rPr>
                    <w:rFonts w:eastAsia="Times New Roman" w:cs="Arial"/>
                    <w:color w:val="767171"/>
                  </w:rPr>
                </w:pPr>
              </w:p>
            </w:tc>
          </w:tr>
          <w:tr w:rsidR="0032381A" w14:paraId="0757C637" w14:textId="77777777" w:rsidTr="00CC0A9A">
            <w:tc>
              <w:tcPr>
                <w:tcW w:w="10800" w:type="dxa"/>
                <w:shd w:val="clear" w:color="auto" w:fill="F7F7F7"/>
              </w:tcPr>
              <w:p w14:paraId="3849EEB7" w14:textId="77777777" w:rsidR="008D2AF0" w:rsidRPr="00EC2C3B" w:rsidRDefault="008D2AF0" w:rsidP="001B0034">
                <w:pPr>
                  <w:pStyle w:val="Normal98"/>
                  <w:widowControl w:val="0"/>
                  <w:autoSpaceDE w:val="0"/>
                  <w:autoSpaceDN w:val="0"/>
                  <w:adjustRightInd w:val="0"/>
                  <w:rPr>
                    <w:rFonts w:eastAsia="Times New Roman" w:cs="Arial"/>
                    <w:color w:val="767171"/>
                  </w:rPr>
                </w:pPr>
              </w:p>
            </w:tc>
          </w:tr>
          <w:tr w:rsidR="0032381A" w14:paraId="573C8CD3" w14:textId="77777777" w:rsidTr="00CC0A9A">
            <w:tc>
              <w:tcPr>
                <w:tcW w:w="10800" w:type="dxa"/>
                <w:shd w:val="clear" w:color="auto" w:fill="F7F7F7"/>
              </w:tcPr>
              <w:p w14:paraId="4D5BD664" w14:textId="77777777" w:rsidR="008D2AF0" w:rsidRPr="00EC2C3B" w:rsidRDefault="00E44689" w:rsidP="008D2AF0">
                <w:pPr>
                  <w:pStyle w:val="Normal98"/>
                  <w:widowControl w:val="0"/>
                  <w:autoSpaceDE w:val="0"/>
                  <w:autoSpaceDN w:val="0"/>
                  <w:adjustRightInd w:val="0"/>
                  <w:rPr>
                    <w:color w:val="7F7F7F"/>
                  </w:rPr>
                </w:pPr>
                <w:r w:rsidRPr="00EC2C3B">
                  <w:rPr>
                    <w:color w:val="7F7F7F"/>
                  </w:rPr>
                  <w:t>5. Identify the key stakeholders and describe the mechanisms for consultation and disclosure</w:t>
                </w:r>
                <w:r w:rsidRPr="00EC2C3B">
                  <w:rPr>
                    <w:color w:val="7F7F7F"/>
                  </w:rPr>
                  <w:t xml:space="preserve"> on safeguard policies, with an emphasis on potentially affected people.</w:t>
                </w:r>
              </w:p>
            </w:tc>
          </w:tr>
          <w:tr w:rsidR="0032381A" w14:paraId="51B420A4" w14:textId="77777777" w:rsidTr="00CC0A9A">
            <w:tc>
              <w:tcPr>
                <w:tcW w:w="10800" w:type="dxa"/>
                <w:shd w:val="clear" w:color="auto" w:fill="F7F7F7"/>
              </w:tcPr>
              <w:p w14:paraId="48F353F7" w14:textId="77777777" w:rsidR="008D2AF0" w:rsidRPr="00EC2C3B" w:rsidRDefault="00E44689" w:rsidP="008D2AF0">
                <w:pPr>
                  <w:pStyle w:val="Normal98"/>
                  <w:widowControl w:val="0"/>
                  <w:autoSpaceDE w:val="0"/>
                  <w:autoSpaceDN w:val="0"/>
                  <w:adjustRightInd w:val="0"/>
                  <w:rPr>
                    <w:rFonts w:eastAsia="Times New Roman" w:cs="Arial"/>
                    <w:color w:val="000000"/>
                  </w:rPr>
                </w:pPr>
                <w:r w:rsidRPr="00EC2C3B">
                  <w:rPr>
                    <w:rFonts w:eastAsia="Times New Roman" w:cs="Arial"/>
                    <w:noProof/>
                    <w:color w:val="000000"/>
                  </w:rPr>
                  <w:t>At the preparation</w:t>
                </w:r>
                <w:r w:rsidRPr="00EC2C3B">
                  <w:rPr>
                    <w:rFonts w:eastAsia="Times New Roman" w:cs="Arial"/>
                    <w:noProof/>
                    <w:color w:val="000000"/>
                  </w:rPr>
                  <w:t xml:space="preserve"> stage, consultations were mainly conducted with stakeholders at national and local government (MOT, local transport bureaus, port management authorities and other relevant departments of local governments), freight logistics enterprises and relevant resea</w:t>
                </w:r>
                <w:r w:rsidRPr="00EC2C3B">
                  <w:rPr>
                    <w:rFonts w:eastAsia="Times New Roman" w:cs="Arial"/>
                    <w:noProof/>
                    <w:color w:val="000000"/>
                  </w:rPr>
                  <w:t>rch institutes for the preparation of the ESMF. The ESMF was disclosed locally and was disclosed in the Bank website.</w:t>
                </w:r>
              </w:p>
              <w:p w14:paraId="39E9185A" w14:textId="77777777" w:rsidR="0032381A" w:rsidRPr="00EC2C3B" w:rsidRDefault="00E44689" w:rsidP="008D2AF0">
                <w:pPr>
                  <w:pStyle w:val="Normal98"/>
                  <w:widowControl w:val="0"/>
                  <w:autoSpaceDE w:val="0"/>
                  <w:autoSpaceDN w:val="0"/>
                  <w:adjustRightInd w:val="0"/>
                  <w:rPr>
                    <w:rFonts w:eastAsia="Times New Roman" w:cs="Arial"/>
                    <w:color w:val="000000"/>
                  </w:rPr>
                </w:pPr>
                <w:r w:rsidRPr="00EC2C3B">
                  <w:rPr>
                    <w:rFonts w:eastAsia="Times New Roman" w:cs="Arial"/>
                    <w:noProof/>
                    <w:color w:val="000000"/>
                  </w:rPr>
                  <w:t xml:space="preserve">Public Consultation and Grievance Redress. During project implementation, public consultation should be carried out in order to establish </w:t>
                </w:r>
                <w:r w:rsidRPr="00EC2C3B">
                  <w:rPr>
                    <w:rFonts w:eastAsia="Times New Roman" w:cs="Arial"/>
                    <w:noProof/>
                    <w:color w:val="000000"/>
                  </w:rPr>
                  <w:t>an effective grievance redress mechanism. Public consultation and the establishment of a grievance redress mechanism shall be explicitly listed in the TOR. In the research and implementation of the project components, information about the grievances and c</w:t>
                </w:r>
                <w:r w:rsidRPr="00EC2C3B">
                  <w:rPr>
                    <w:rFonts w:eastAsia="Times New Roman" w:cs="Arial"/>
                    <w:noProof/>
                    <w:color w:val="000000"/>
                  </w:rPr>
                  <w:t>omplaints of all stakeholders will be collected; and the relevant processes and results will be recorded in detail. Public opinions and advice should be taken into consideration when the relevant research is conducted, so that the outputs can reflect the r</w:t>
                </w:r>
                <w:r w:rsidRPr="00EC2C3B">
                  <w:rPr>
                    <w:rFonts w:eastAsia="Times New Roman" w:cs="Arial"/>
                    <w:noProof/>
                    <w:color w:val="000000"/>
                  </w:rPr>
                  <w:t xml:space="preserve">esults of public consultation. Public consultation and the establishment and operation of the GRM will be supervised regularly throughout the implementation of the project. </w:t>
                </w:r>
              </w:p>
              <w:p w14:paraId="3E580492" w14:textId="77777777" w:rsidR="008D2AF0" w:rsidRPr="00EC2C3B" w:rsidRDefault="008D2AF0" w:rsidP="008D2AF0">
                <w:pPr>
                  <w:pStyle w:val="Normal98"/>
                  <w:widowControl w:val="0"/>
                  <w:autoSpaceDE w:val="0"/>
                  <w:autoSpaceDN w:val="0"/>
                  <w:adjustRightInd w:val="0"/>
                  <w:rPr>
                    <w:rFonts w:eastAsia="Times New Roman" w:cs="Arial"/>
                    <w:color w:val="000000"/>
                  </w:rPr>
                </w:pPr>
              </w:p>
            </w:tc>
          </w:tr>
        </w:tbl>
        <w:p w14:paraId="065517FC" w14:textId="77777777" w:rsidR="008D2AF0" w:rsidRDefault="008D2AF0" w:rsidP="00CC0A9A">
          <w:pPr>
            <w:pStyle w:val="Normal98"/>
            <w:shd w:val="clear" w:color="auto" w:fill="F7F7F7"/>
            <w:spacing w:after="0" w:line="240" w:lineRule="auto"/>
            <w:ind w:left="-691" w:right="-691"/>
          </w:pPr>
        </w:p>
        <w:p w14:paraId="0985E150" w14:textId="77777777" w:rsidR="00425CDB" w:rsidRPr="0041750E" w:rsidRDefault="00425CDB" w:rsidP="00CC0A9A">
          <w:pPr>
            <w:pStyle w:val="Normal98"/>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32381A" w14:paraId="4C8B4348" w14:textId="77777777" w:rsidTr="00CC0A9A">
            <w:trPr>
              <w:trHeight w:val="288"/>
            </w:trPr>
            <w:tc>
              <w:tcPr>
                <w:tcW w:w="10800" w:type="dxa"/>
                <w:shd w:val="clear" w:color="auto" w:fill="F7F7F7"/>
              </w:tcPr>
              <w:p w14:paraId="70216777" w14:textId="77777777" w:rsidR="0041750E" w:rsidRPr="00EC2C3B" w:rsidRDefault="00E44689" w:rsidP="00425CDB">
                <w:pPr>
                  <w:pStyle w:val="Normal98"/>
                  <w:keepNext/>
                  <w:widowControl w:val="0"/>
                  <w:autoSpaceDE w:val="0"/>
                  <w:autoSpaceDN w:val="0"/>
                  <w:adjustRightInd w:val="0"/>
                  <w:ind w:left="18"/>
                  <w:rPr>
                    <w:b/>
                    <w:color w:val="172D5F"/>
                  </w:rPr>
                </w:pPr>
                <w:r w:rsidRPr="00EC2C3B">
                  <w:rPr>
                    <w:b/>
                    <w:color w:val="172D5F"/>
                  </w:rPr>
                  <w:t>B. Disclosure Requirements (N.B. The sections below appear only if correspondi</w:t>
                </w:r>
                <w:r w:rsidRPr="00EC2C3B">
                  <w:rPr>
                    <w:b/>
                    <w:color w:val="172D5F"/>
                  </w:rPr>
                  <w:t>ng safeguard policy is triggered)</w:t>
                </w:r>
              </w:p>
            </w:tc>
          </w:tr>
        </w:tbl>
        <w:p w14:paraId="15A0EF29" w14:textId="77777777" w:rsidR="008D2AF0" w:rsidRPr="00425CDB" w:rsidRDefault="008D2AF0" w:rsidP="00CC0A9A">
          <w:pPr>
            <w:pStyle w:val="Normal98"/>
            <w:keepNext/>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55"/>
            <w:gridCol w:w="3599"/>
            <w:gridCol w:w="3746"/>
          </w:tblGrid>
          <w:tr w:rsidR="0032381A" w14:paraId="5A53875D" w14:textId="77777777" w:rsidTr="001B0034">
            <w:trPr>
              <w:trHeight w:hRule="exact" w:val="20"/>
            </w:trPr>
            <w:tc>
              <w:tcPr>
                <w:tcW w:w="10800" w:type="dxa"/>
                <w:gridSpan w:val="3"/>
                <w:shd w:val="clear" w:color="auto" w:fill="F7F7F7"/>
              </w:tcPr>
              <w:p w14:paraId="5A03AEBE" w14:textId="77777777" w:rsidR="00642AC6" w:rsidRPr="00642AC6" w:rsidRDefault="00E44689" w:rsidP="008D2AF0">
                <w:pPr>
                  <w:pStyle w:val="Normal98"/>
                  <w:keepNext/>
                  <w:widowControl w:val="0"/>
                  <w:autoSpaceDE w:val="0"/>
                  <w:autoSpaceDN w:val="0"/>
                  <w:adjustRightInd w:val="0"/>
                  <w:rPr>
                    <w:b/>
                    <w:bCs/>
                    <w:color w:val="F7F7F7"/>
                  </w:rPr>
                </w:pPr>
                <w:r w:rsidRPr="00642AC6">
                  <w:rPr>
                    <w:b/>
                    <w:bCs/>
                    <w:color w:val="F7F7F7"/>
                  </w:rPr>
                  <w:t>OPS_EA_DISCLOSURE_TABLE</w:t>
                </w:r>
              </w:p>
            </w:tc>
          </w:tr>
          <w:tr w:rsidR="0032381A" w14:paraId="3DD8E595" w14:textId="77777777" w:rsidTr="00CC0A9A">
            <w:tc>
              <w:tcPr>
                <w:tcW w:w="10800" w:type="dxa"/>
                <w:gridSpan w:val="3"/>
                <w:shd w:val="clear" w:color="auto" w:fill="F7F7F7"/>
              </w:tcPr>
              <w:p w14:paraId="517CDA8B" w14:textId="77777777" w:rsidR="008D2AF0" w:rsidRPr="00EC2C3B" w:rsidRDefault="00E44689" w:rsidP="008D2AF0">
                <w:pPr>
                  <w:pStyle w:val="Normal98"/>
                  <w:keepNext/>
                  <w:widowControl w:val="0"/>
                  <w:autoSpaceDE w:val="0"/>
                  <w:autoSpaceDN w:val="0"/>
                  <w:adjustRightInd w:val="0"/>
                  <w:rPr>
                    <w:rFonts w:eastAsia="Times New Roman" w:cs="Arial"/>
                    <w:color w:val="767171"/>
                  </w:rPr>
                </w:pPr>
                <w:r w:rsidRPr="00EC2C3B">
                  <w:rPr>
                    <w:b/>
                    <w:bCs/>
                    <w:color w:val="7F7F7F"/>
                  </w:rPr>
                  <w:t>Environmental Assessment/Audit/Management Plan/Other</w:t>
                </w:r>
              </w:p>
            </w:tc>
          </w:tr>
          <w:tr w:rsidR="0032381A" w14:paraId="7660F2BC"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20"/>
            </w:trPr>
            <w:tc>
              <w:tcPr>
                <w:tcW w:w="3455" w:type="dxa"/>
                <w:tcBorders>
                  <w:top w:val="nil"/>
                  <w:left w:val="nil"/>
                  <w:bottom w:val="nil"/>
                  <w:right w:val="single" w:sz="4" w:space="0" w:color="D9D9D9"/>
                </w:tcBorders>
                <w:shd w:val="clear" w:color="auto" w:fill="F7F7F7"/>
                <w:vAlign w:val="center"/>
                <w:hideMark/>
              </w:tcPr>
              <w:p w14:paraId="44EC4BDC" w14:textId="77777777" w:rsidR="008D2AF0" w:rsidRPr="00EC2C3B" w:rsidRDefault="00E44689" w:rsidP="008D2AF0">
                <w:pPr>
                  <w:pStyle w:val="Normal98"/>
                  <w:widowControl w:val="0"/>
                  <w:autoSpaceDE w:val="0"/>
                  <w:autoSpaceDN w:val="0"/>
                  <w:adjustRightInd w:val="0"/>
                  <w:rPr>
                    <w:rFonts w:eastAsia="Times New Roman" w:cs="Arial"/>
                    <w:b/>
                    <w:color w:val="172D5F"/>
                    <w:szCs w:val="21"/>
                  </w:rPr>
                </w:pPr>
                <w:r w:rsidRPr="00EC2C3B">
                  <w:rPr>
                    <w:color w:val="7F7F7F"/>
                    <w:szCs w:val="20"/>
                  </w:rPr>
                  <w:t>Date of receipt by the Bank</w:t>
                </w:r>
              </w:p>
            </w:tc>
            <w:tc>
              <w:tcPr>
                <w:tcW w:w="3599" w:type="dxa"/>
                <w:tcBorders>
                  <w:top w:val="nil"/>
                  <w:left w:val="single" w:sz="4" w:space="0" w:color="D9D9D9"/>
                  <w:bottom w:val="nil"/>
                  <w:right w:val="single" w:sz="4" w:space="0" w:color="D9D9D9"/>
                </w:tcBorders>
                <w:shd w:val="clear" w:color="auto" w:fill="F7F7F7"/>
                <w:vAlign w:val="center"/>
                <w:hideMark/>
              </w:tcPr>
              <w:p w14:paraId="382722BF" w14:textId="77777777" w:rsidR="008D2AF0" w:rsidRPr="00EC2C3B" w:rsidRDefault="00E44689" w:rsidP="00553054">
                <w:pPr>
                  <w:pStyle w:val="Normal98"/>
                  <w:widowControl w:val="0"/>
                  <w:autoSpaceDE w:val="0"/>
                  <w:autoSpaceDN w:val="0"/>
                  <w:adjustRightInd w:val="0"/>
                  <w:rPr>
                    <w:rFonts w:eastAsia="Times New Roman" w:cs="Arial"/>
                    <w:b/>
                    <w:color w:val="172D5F"/>
                    <w:szCs w:val="21"/>
                  </w:rPr>
                </w:pPr>
                <w:r>
                  <w:rPr>
                    <w:color w:val="7F7F7F"/>
                    <w:szCs w:val="20"/>
                  </w:rPr>
                  <w:t>Date of submission for</w:t>
                </w:r>
                <w:r w:rsidRPr="00EC2C3B">
                  <w:rPr>
                    <w:color w:val="7F7F7F"/>
                    <w:szCs w:val="20"/>
                  </w:rPr>
                  <w:t xml:space="preserve"> </w:t>
                </w:r>
                <w:r w:rsidR="001A152D">
                  <w:rPr>
                    <w:color w:val="7F7F7F"/>
                    <w:szCs w:val="20"/>
                  </w:rPr>
                  <w:t>d</w:t>
                </w:r>
                <w:r w:rsidR="00A75DBD" w:rsidRPr="00A75DBD">
                  <w:rPr>
                    <w:color w:val="7F7F7F"/>
                    <w:szCs w:val="20"/>
                  </w:rPr>
                  <w:t>isclosure</w:t>
                </w:r>
              </w:p>
            </w:tc>
            <w:tc>
              <w:tcPr>
                <w:tcW w:w="3746" w:type="dxa"/>
                <w:tcBorders>
                  <w:top w:val="nil"/>
                  <w:left w:val="single" w:sz="4" w:space="0" w:color="D9D9D9"/>
                  <w:bottom w:val="nil"/>
                  <w:right w:val="nil"/>
                </w:tcBorders>
                <w:shd w:val="clear" w:color="auto" w:fill="F7F7F7"/>
                <w:vAlign w:val="center"/>
                <w:hideMark/>
              </w:tcPr>
              <w:p w14:paraId="506CBB79" w14:textId="77777777" w:rsidR="008D2AF0" w:rsidRPr="00EC2C3B" w:rsidRDefault="00E44689" w:rsidP="008D2AF0">
                <w:pPr>
                  <w:pStyle w:val="Normal98"/>
                  <w:widowControl w:val="0"/>
                  <w:autoSpaceDE w:val="0"/>
                  <w:autoSpaceDN w:val="0"/>
                  <w:adjustRightInd w:val="0"/>
                  <w:rPr>
                    <w:rFonts w:eastAsia="Times New Roman" w:cs="Arial"/>
                    <w:b/>
                    <w:color w:val="172D5F"/>
                    <w:szCs w:val="21"/>
                  </w:rPr>
                </w:pPr>
                <w:r w:rsidRPr="00EC2C3B">
                  <w:rPr>
                    <w:color w:val="7F7F7F"/>
                    <w:szCs w:val="20"/>
                  </w:rPr>
                  <w:t xml:space="preserve">For category A projects, date of distributing the Executive Summary of the EA </w:t>
                </w:r>
                <w:r w:rsidRPr="00EC2C3B">
                  <w:rPr>
                    <w:color w:val="7F7F7F"/>
                    <w:szCs w:val="20"/>
                  </w:rPr>
                  <w:t>to the Executive Directors</w:t>
                </w:r>
              </w:p>
            </w:tc>
          </w:tr>
          <w:tr w:rsidR="0032381A" w14:paraId="62054EBE"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78"/>
            </w:trPr>
            <w:tc>
              <w:tcPr>
                <w:tcW w:w="3455" w:type="dxa"/>
                <w:tcBorders>
                  <w:top w:val="nil"/>
                  <w:left w:val="nil"/>
                  <w:bottom w:val="single" w:sz="4" w:space="0" w:color="D9D9D9"/>
                  <w:right w:val="single" w:sz="4" w:space="0" w:color="D9D9D9"/>
                </w:tcBorders>
                <w:shd w:val="clear" w:color="auto" w:fill="F7F7F7"/>
                <w:vAlign w:val="center"/>
                <w:hideMark/>
              </w:tcPr>
              <w:p w14:paraId="004D1814" w14:textId="77777777" w:rsidR="008D2AF0" w:rsidRPr="00EC2C3B" w:rsidRDefault="00E44689">
                <w:pPr>
                  <w:pStyle w:val="Normal98"/>
                  <w:widowControl w:val="0"/>
                  <w:autoSpaceDE w:val="0"/>
                  <w:autoSpaceDN w:val="0"/>
                  <w:adjustRightInd w:val="0"/>
                  <w:rPr>
                    <w:rFonts w:eastAsia="Times New Roman" w:cs="Arial"/>
                    <w:b/>
                    <w:color w:val="172D5F"/>
                    <w:szCs w:val="21"/>
                  </w:rPr>
                </w:pPr>
                <w:r w:rsidRPr="00EC2C3B">
                  <w:rPr>
                    <w:rFonts w:eastAsia="Times New Roman" w:cs="Arial"/>
                    <w:noProof/>
                    <w:color w:val="000000"/>
                    <w:szCs w:val="20"/>
                  </w:rPr>
                  <w:t>07-Mar-2018</w:t>
                </w:r>
              </w:p>
            </w:tc>
            <w:tc>
              <w:tcPr>
                <w:tcW w:w="3599" w:type="dxa"/>
                <w:tcBorders>
                  <w:top w:val="nil"/>
                  <w:left w:val="single" w:sz="4" w:space="0" w:color="D9D9D9"/>
                  <w:bottom w:val="single" w:sz="4" w:space="0" w:color="D9D9D9"/>
                  <w:right w:val="single" w:sz="4" w:space="0" w:color="D9D9D9"/>
                </w:tcBorders>
                <w:shd w:val="clear" w:color="auto" w:fill="F7F7F7"/>
                <w:vAlign w:val="center"/>
                <w:hideMark/>
              </w:tcPr>
              <w:p w14:paraId="28A15B75" w14:textId="77777777" w:rsidR="008D2AF0" w:rsidRPr="00EC2C3B" w:rsidRDefault="00E44689">
                <w:pPr>
                  <w:pStyle w:val="Normal98"/>
                  <w:widowControl w:val="0"/>
                  <w:autoSpaceDE w:val="0"/>
                  <w:autoSpaceDN w:val="0"/>
                  <w:adjustRightInd w:val="0"/>
                  <w:rPr>
                    <w:rFonts w:eastAsia="Times New Roman" w:cs="Arial"/>
                    <w:b/>
                    <w:color w:val="172D5F"/>
                    <w:szCs w:val="21"/>
                  </w:rPr>
                </w:pPr>
                <w:r w:rsidRPr="00EC2C3B">
                  <w:rPr>
                    <w:rFonts w:eastAsia="Times New Roman" w:cs="Arial"/>
                    <w:noProof/>
                    <w:color w:val="000000"/>
                    <w:szCs w:val="20"/>
                  </w:rPr>
                  <w:t>07-Mar-2018</w:t>
                </w:r>
              </w:p>
            </w:tc>
            <w:tc>
              <w:tcPr>
                <w:tcW w:w="3746" w:type="dxa"/>
                <w:tcBorders>
                  <w:top w:val="nil"/>
                  <w:left w:val="single" w:sz="4" w:space="0" w:color="D9D9D9"/>
                  <w:bottom w:val="single" w:sz="4" w:space="0" w:color="D9D9D9"/>
                  <w:right w:val="nil"/>
                </w:tcBorders>
                <w:shd w:val="clear" w:color="auto" w:fill="F7F7F7"/>
                <w:vAlign w:val="center"/>
                <w:hideMark/>
              </w:tcPr>
              <w:p w14:paraId="513E6714" w14:textId="77777777" w:rsidR="008D2AF0" w:rsidRPr="00EC2C3B" w:rsidRDefault="008D2AF0">
                <w:pPr>
                  <w:pStyle w:val="Normal98"/>
                  <w:widowControl w:val="0"/>
                  <w:autoSpaceDE w:val="0"/>
                  <w:autoSpaceDN w:val="0"/>
                  <w:adjustRightInd w:val="0"/>
                  <w:rPr>
                    <w:rFonts w:eastAsia="Times New Roman" w:cs="Arial"/>
                    <w:b/>
                    <w:color w:val="172D5F"/>
                    <w:szCs w:val="21"/>
                  </w:rPr>
                </w:pPr>
              </w:p>
            </w:tc>
          </w:tr>
          <w:tr w:rsidR="0032381A" w14:paraId="0B1F47A5"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55" w:type="dxa"/>
                <w:tcBorders>
                  <w:top w:val="single" w:sz="4" w:space="0" w:color="D9D9D9"/>
                  <w:left w:val="nil"/>
                  <w:bottom w:val="nil"/>
                  <w:right w:val="nil"/>
                </w:tcBorders>
                <w:shd w:val="clear" w:color="auto" w:fill="F7F7F7"/>
              </w:tcPr>
              <w:p w14:paraId="00AABF1F" w14:textId="77777777" w:rsidR="008D2AF0" w:rsidRDefault="008D2AF0">
                <w:pPr>
                  <w:pStyle w:val="Normal98"/>
                  <w:widowControl w:val="0"/>
                  <w:autoSpaceDE w:val="0"/>
                  <w:autoSpaceDN w:val="0"/>
                  <w:adjustRightInd w:val="0"/>
                  <w:rPr>
                    <w:rFonts w:eastAsia="Times New Roman" w:cs="Arial"/>
                    <w:color w:val="000000"/>
                    <w:sz w:val="18"/>
                  </w:rPr>
                </w:pPr>
              </w:p>
            </w:tc>
            <w:tc>
              <w:tcPr>
                <w:tcW w:w="3599" w:type="dxa"/>
                <w:tcBorders>
                  <w:top w:val="single" w:sz="4" w:space="0" w:color="D9D9D9"/>
                  <w:left w:val="nil"/>
                  <w:bottom w:val="nil"/>
                  <w:right w:val="nil"/>
                </w:tcBorders>
                <w:shd w:val="clear" w:color="auto" w:fill="F7F7F7"/>
              </w:tcPr>
              <w:p w14:paraId="3172B18C" w14:textId="77777777" w:rsidR="008D2AF0" w:rsidRDefault="008D2AF0">
                <w:pPr>
                  <w:pStyle w:val="Normal98"/>
                  <w:widowControl w:val="0"/>
                  <w:autoSpaceDE w:val="0"/>
                  <w:autoSpaceDN w:val="0"/>
                  <w:adjustRightInd w:val="0"/>
                  <w:rPr>
                    <w:rFonts w:eastAsia="Times New Roman" w:cs="Arial"/>
                    <w:color w:val="000000"/>
                    <w:sz w:val="18"/>
                  </w:rPr>
                </w:pPr>
              </w:p>
            </w:tc>
            <w:tc>
              <w:tcPr>
                <w:tcW w:w="3746" w:type="dxa"/>
                <w:tcBorders>
                  <w:top w:val="single" w:sz="4" w:space="0" w:color="D9D9D9"/>
                  <w:left w:val="nil"/>
                  <w:bottom w:val="nil"/>
                  <w:right w:val="nil"/>
                </w:tcBorders>
                <w:shd w:val="clear" w:color="auto" w:fill="F7F7F7"/>
              </w:tcPr>
              <w:p w14:paraId="181224ED" w14:textId="77777777" w:rsidR="008D2AF0" w:rsidRDefault="008D2AF0">
                <w:pPr>
                  <w:pStyle w:val="Normal98"/>
                  <w:widowControl w:val="0"/>
                  <w:autoSpaceDE w:val="0"/>
                  <w:autoSpaceDN w:val="0"/>
                  <w:adjustRightInd w:val="0"/>
                  <w:rPr>
                    <w:rFonts w:eastAsia="Times New Roman" w:cs="Arial"/>
                    <w:color w:val="000000"/>
                    <w:sz w:val="18"/>
                  </w:rPr>
                </w:pPr>
              </w:p>
            </w:tc>
          </w:tr>
          <w:tr w:rsidR="0032381A" w14:paraId="742E6BC5"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15"/>
            </w:trPr>
            <w:tc>
              <w:tcPr>
                <w:tcW w:w="3455" w:type="dxa"/>
                <w:tcBorders>
                  <w:top w:val="nil"/>
                  <w:left w:val="nil"/>
                  <w:bottom w:val="nil"/>
                  <w:right w:val="nil"/>
                </w:tcBorders>
                <w:shd w:val="clear" w:color="auto" w:fill="F7F7F7"/>
                <w:hideMark/>
              </w:tcPr>
              <w:p w14:paraId="4A0C2EDD" w14:textId="77777777" w:rsidR="008D2AF0" w:rsidRPr="00EC2C3B" w:rsidRDefault="00E44689" w:rsidP="008D2AF0">
                <w:pPr>
                  <w:pStyle w:val="Normal98"/>
                  <w:widowControl w:val="0"/>
                  <w:autoSpaceDE w:val="0"/>
                  <w:autoSpaceDN w:val="0"/>
                  <w:adjustRightInd w:val="0"/>
                  <w:rPr>
                    <w:rFonts w:eastAsia="Times New Roman" w:cs="Arial"/>
                    <w:color w:val="000000"/>
                  </w:rPr>
                </w:pPr>
                <w:r w:rsidRPr="00EC2C3B">
                  <w:rPr>
                    <w:b/>
                    <w:bCs/>
                    <w:color w:val="767171"/>
                    <w:szCs w:val="20"/>
                  </w:rPr>
                  <w:t>"In country" Disclosure</w:t>
                </w:r>
              </w:p>
            </w:tc>
            <w:tc>
              <w:tcPr>
                <w:tcW w:w="3599" w:type="dxa"/>
                <w:tcBorders>
                  <w:top w:val="nil"/>
                  <w:left w:val="nil"/>
                  <w:bottom w:val="nil"/>
                  <w:right w:val="nil"/>
                </w:tcBorders>
                <w:shd w:val="clear" w:color="auto" w:fill="F7F7F7"/>
              </w:tcPr>
              <w:p w14:paraId="506EB308" w14:textId="77777777" w:rsidR="008D2AF0" w:rsidRPr="00EC2C3B" w:rsidRDefault="008D2AF0" w:rsidP="008D2AF0">
                <w:pPr>
                  <w:pStyle w:val="Normal98"/>
                  <w:widowControl w:val="0"/>
                  <w:autoSpaceDE w:val="0"/>
                  <w:autoSpaceDN w:val="0"/>
                  <w:adjustRightInd w:val="0"/>
                  <w:rPr>
                    <w:rFonts w:eastAsia="Times New Roman" w:cs="Arial"/>
                    <w:color w:val="000000"/>
                  </w:rPr>
                </w:pPr>
              </w:p>
            </w:tc>
            <w:tc>
              <w:tcPr>
                <w:tcW w:w="3746" w:type="dxa"/>
                <w:tcBorders>
                  <w:top w:val="nil"/>
                  <w:left w:val="nil"/>
                  <w:bottom w:val="nil"/>
                  <w:right w:val="nil"/>
                </w:tcBorders>
                <w:shd w:val="clear" w:color="auto" w:fill="F7F7F7"/>
              </w:tcPr>
              <w:p w14:paraId="41D71ADD" w14:textId="77777777" w:rsidR="008D2AF0" w:rsidRPr="00EC2C3B" w:rsidRDefault="008D2AF0" w:rsidP="008D2AF0">
                <w:pPr>
                  <w:pStyle w:val="Normal98"/>
                  <w:widowControl w:val="0"/>
                  <w:autoSpaceDE w:val="0"/>
                  <w:autoSpaceDN w:val="0"/>
                  <w:adjustRightInd w:val="0"/>
                  <w:rPr>
                    <w:rFonts w:eastAsia="Times New Roman" w:cs="Arial"/>
                    <w:color w:val="000000"/>
                  </w:rPr>
                </w:pPr>
              </w:p>
            </w:tc>
          </w:tr>
          <w:tr w:rsidR="0032381A" w14:paraId="05E5220D"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33E95C74" w14:textId="77777777" w:rsidR="008D2AF0" w:rsidRPr="00EC2C3B" w:rsidRDefault="00E44689" w:rsidP="008D2AF0">
                <w:pPr>
                  <w:pStyle w:val="Normal98"/>
                  <w:widowControl w:val="0"/>
                  <w:autoSpaceDE w:val="0"/>
                  <w:autoSpaceDN w:val="0"/>
                  <w:adjustRightInd w:val="0"/>
                  <w:rPr>
                    <w:color w:val="7F7F7F"/>
                  </w:rPr>
                </w:pPr>
                <w:r w:rsidRPr="00EC2C3B">
                  <w:rPr>
                    <w:rFonts w:eastAsia="Times New Roman" w:cs="Arial"/>
                    <w:color w:val="000000"/>
                  </w:rPr>
                  <w:t xml:space="preserve">   </w:t>
                </w:r>
                <w:r w:rsidRPr="00EC2C3B">
                  <w:rPr>
                    <w:noProof/>
                    <w:color w:val="7F7F7F"/>
                  </w:rPr>
                  <w:t>China</w:t>
                </w:r>
              </w:p>
              <w:p w14:paraId="1A8C9999" w14:textId="77777777" w:rsidR="008D2AF0" w:rsidRDefault="00E44689" w:rsidP="008D2AF0">
                <w:pPr>
                  <w:pStyle w:val="Normal98"/>
                  <w:widowControl w:val="0"/>
                  <w:autoSpaceDE w:val="0"/>
                  <w:autoSpaceDN w:val="0"/>
                  <w:adjustRightInd w:val="0"/>
                  <w:rPr>
                    <w:rFonts w:eastAsia="Times New Roman" w:cs="Arial"/>
                    <w:color w:val="000000"/>
                    <w:sz w:val="18"/>
                  </w:rPr>
                </w:pPr>
                <w:r w:rsidRPr="00EC2C3B">
                  <w:rPr>
                    <w:rFonts w:eastAsia="Times New Roman" w:cs="Arial"/>
                    <w:color w:val="000000"/>
                  </w:rPr>
                  <w:t xml:space="preserve">  </w:t>
                </w:r>
                <w:r w:rsidRPr="00EC2C3B">
                  <w:rPr>
                    <w:rFonts w:eastAsia="Times New Roman" w:cs="Arial"/>
                    <w:noProof/>
                    <w:color w:val="000000"/>
                  </w:rPr>
                  <w:t>22-Feb-2018</w:t>
                </w:r>
              </w:p>
              <w:tbl>
                <w:tblPr>
                  <w:tblStyle w:val="TableGrid400"/>
                  <w:tblW w:w="10559" w:type="dxa"/>
                  <w:tblLayout w:type="fixed"/>
                  <w:tblCellMar>
                    <w:top w:w="72" w:type="dxa"/>
                    <w:left w:w="144" w:type="dxa"/>
                    <w:right w:w="0" w:type="dxa"/>
                  </w:tblCellMar>
                  <w:tblLook w:val="04A0" w:firstRow="1" w:lastRow="0" w:firstColumn="1" w:lastColumn="0" w:noHBand="0" w:noVBand="1"/>
                </w:tblPr>
                <w:tblGrid>
                  <w:gridCol w:w="10559"/>
                </w:tblGrid>
                <w:tr w:rsidR="0032381A" w14:paraId="0CBE54F2" w14:textId="77777777" w:rsidTr="00425CDB">
                  <w:trPr>
                    <w:trHeight w:val="225"/>
                  </w:trPr>
                  <w:tc>
                    <w:tcPr>
                      <w:tcW w:w="10559" w:type="dxa"/>
                      <w:tcBorders>
                        <w:top w:val="nil"/>
                        <w:left w:val="nil"/>
                        <w:bottom w:val="nil"/>
                        <w:right w:val="nil"/>
                      </w:tcBorders>
                      <w:hideMark/>
                    </w:tcPr>
                    <w:p w14:paraId="1EED32B0" w14:textId="77777777" w:rsidR="008D2AF0" w:rsidRPr="00EC2C3B" w:rsidRDefault="00E44689" w:rsidP="008D2AF0">
                      <w:pPr>
                        <w:pStyle w:val="Normal98"/>
                        <w:spacing w:before="60"/>
                        <w:ind w:left="-115"/>
                      </w:pPr>
                      <w:r w:rsidRPr="00EC2C3B">
                        <w:rPr>
                          <w:color w:val="7F7F7F"/>
                          <w:szCs w:val="20"/>
                        </w:rPr>
                        <w:t>Comments</w:t>
                      </w:r>
                    </w:p>
                  </w:tc>
                </w:tr>
                <w:tr w:rsidR="0032381A" w14:paraId="70FDE8C4" w14:textId="77777777" w:rsidTr="00425CDB">
                  <w:trPr>
                    <w:trHeight w:val="36"/>
                  </w:trPr>
                  <w:tc>
                    <w:tcPr>
                      <w:tcW w:w="10559" w:type="dxa"/>
                      <w:tcBorders>
                        <w:top w:val="nil"/>
                        <w:left w:val="nil"/>
                        <w:bottom w:val="nil"/>
                        <w:right w:val="nil"/>
                      </w:tcBorders>
                      <w:hideMark/>
                    </w:tcPr>
                    <w:p w14:paraId="7CCD7491" w14:textId="77777777" w:rsidR="008D2AF0" w:rsidRPr="00EC2C3B" w:rsidRDefault="008D2AF0" w:rsidP="008D2AF0">
                      <w:pPr>
                        <w:pStyle w:val="Normal98"/>
                        <w:ind w:left="-108"/>
                        <w:rPr>
                          <w:color w:val="7F7F7F"/>
                          <w:szCs w:val="20"/>
                        </w:rPr>
                      </w:pPr>
                    </w:p>
                  </w:tc>
                </w:tr>
              </w:tbl>
              <w:p w14:paraId="57D79E6A" w14:textId="77777777" w:rsidR="008D2AF0" w:rsidRDefault="008D2AF0" w:rsidP="008D2AF0">
                <w:pPr>
                  <w:pStyle w:val="Normal98"/>
                  <w:widowControl w:val="0"/>
                  <w:autoSpaceDE w:val="0"/>
                  <w:autoSpaceDN w:val="0"/>
                  <w:adjustRightInd w:val="0"/>
                  <w:rPr>
                    <w:rFonts w:eastAsia="Times New Roman" w:cs="Arial"/>
                    <w:color w:val="000000"/>
                    <w:sz w:val="18"/>
                  </w:rPr>
                </w:pPr>
              </w:p>
            </w:tc>
          </w:tr>
        </w:tbl>
        <w:p w14:paraId="42580285" w14:textId="77777777" w:rsidR="00AA29BC" w:rsidRPr="00AA29BC" w:rsidRDefault="00AA29BC" w:rsidP="001B0034">
          <w:pPr>
            <w:pStyle w:val="Normal98"/>
            <w:shd w:val="clear" w:color="auto" w:fill="F7F7F7"/>
            <w:spacing w:after="0" w:line="14" w:lineRule="exact"/>
            <w:ind w:left="-691" w:right="-691"/>
          </w:pPr>
        </w:p>
        <w:p w14:paraId="45659231" w14:textId="77777777" w:rsidR="008D2AF0" w:rsidRPr="00425CDB" w:rsidRDefault="008D2AF0" w:rsidP="001B0034">
          <w:pPr>
            <w:pStyle w:val="Normal98"/>
            <w:shd w:val="clear" w:color="auto" w:fill="F7F7F7"/>
            <w:spacing w:after="0" w:line="14" w:lineRule="exact"/>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3481"/>
            <w:gridCol w:w="3599"/>
            <w:gridCol w:w="3720"/>
          </w:tblGrid>
          <w:tr w:rsidR="0032381A" w14:paraId="5653CAE2" w14:textId="77777777" w:rsidTr="00BC2C61">
            <w:trPr>
              <w:trHeight w:val="20"/>
            </w:trPr>
            <w:tc>
              <w:tcPr>
                <w:tcW w:w="10800" w:type="dxa"/>
                <w:gridSpan w:val="3"/>
                <w:shd w:val="clear" w:color="auto" w:fill="F7F7F7"/>
              </w:tcPr>
              <w:p w14:paraId="64A62E87" w14:textId="77777777" w:rsidR="00642AC6" w:rsidRPr="00BC2C61" w:rsidRDefault="00E44689" w:rsidP="00425CDB">
                <w:pPr>
                  <w:pStyle w:val="Normal98"/>
                  <w:keepNext/>
                  <w:widowControl w:val="0"/>
                  <w:autoSpaceDE w:val="0"/>
                  <w:autoSpaceDN w:val="0"/>
                  <w:adjustRightInd w:val="0"/>
                  <w:rPr>
                    <w:b/>
                    <w:bCs/>
                    <w:color w:val="7F7F7F"/>
                    <w:sz w:val="2"/>
                    <w:szCs w:val="2"/>
                  </w:rPr>
                </w:pPr>
                <w:r w:rsidRPr="00BC2C61">
                  <w:rPr>
                    <w:b/>
                    <w:bCs/>
                    <w:color w:val="F7F7F7"/>
                    <w:sz w:val="2"/>
                    <w:szCs w:val="2"/>
                  </w:rPr>
                  <w:t>OPS_RA_DISCLOSURE_TABLE</w:t>
                </w:r>
              </w:p>
            </w:tc>
          </w:tr>
          <w:tr w:rsidR="0032381A" w14:paraId="4305B252" w14:textId="77777777" w:rsidTr="00BC2C61">
            <w:trPr>
              <w:trHeight w:val="360"/>
            </w:trPr>
            <w:tc>
              <w:tcPr>
                <w:tcW w:w="10800" w:type="dxa"/>
                <w:gridSpan w:val="3"/>
                <w:shd w:val="clear" w:color="auto" w:fill="F7F7F7"/>
              </w:tcPr>
              <w:p w14:paraId="679B11C5" w14:textId="77777777" w:rsidR="00BC2C61" w:rsidRPr="00EC2C3B" w:rsidRDefault="00BC2C61" w:rsidP="00425CDB">
                <w:pPr>
                  <w:pStyle w:val="Normal98"/>
                  <w:keepNext/>
                  <w:widowControl w:val="0"/>
                  <w:autoSpaceDE w:val="0"/>
                  <w:autoSpaceDN w:val="0"/>
                  <w:adjustRightInd w:val="0"/>
                  <w:rPr>
                    <w:b/>
                    <w:bCs/>
                    <w:color w:val="7F7F7F"/>
                  </w:rPr>
                </w:pPr>
              </w:p>
            </w:tc>
          </w:tr>
          <w:tr w:rsidR="0032381A" w14:paraId="4E9DDF34" w14:textId="77777777" w:rsidTr="00CC0A9A">
            <w:tc>
              <w:tcPr>
                <w:tcW w:w="10800" w:type="dxa"/>
                <w:gridSpan w:val="3"/>
                <w:shd w:val="clear" w:color="auto" w:fill="F7F7F7"/>
              </w:tcPr>
              <w:p w14:paraId="4C96C204" w14:textId="77777777" w:rsidR="008D2AF0" w:rsidRPr="00EC2C3B" w:rsidRDefault="00E44689" w:rsidP="00425CDB">
                <w:pPr>
                  <w:pStyle w:val="Normal98"/>
                  <w:keepNext/>
                  <w:widowControl w:val="0"/>
                  <w:autoSpaceDE w:val="0"/>
                  <w:autoSpaceDN w:val="0"/>
                  <w:adjustRightInd w:val="0"/>
                  <w:rPr>
                    <w:rFonts w:eastAsia="Times New Roman" w:cs="Arial"/>
                    <w:color w:val="767171"/>
                  </w:rPr>
                </w:pPr>
                <w:r w:rsidRPr="00EC2C3B">
                  <w:rPr>
                    <w:b/>
                    <w:bCs/>
                    <w:color w:val="7F7F7F"/>
                  </w:rPr>
                  <w:t>Resettlement Action Plan/Framework/Policy Process</w:t>
                </w:r>
              </w:p>
            </w:tc>
          </w:tr>
          <w:tr w:rsidR="0032381A" w14:paraId="527E0C8E"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tcPr>
              <w:p w14:paraId="1988C03C" w14:textId="77777777" w:rsidR="00425CDB" w:rsidRPr="00EC2C3B" w:rsidRDefault="00425CDB">
                <w:pPr>
                  <w:pStyle w:val="Normal98"/>
                  <w:widowControl w:val="0"/>
                  <w:autoSpaceDE w:val="0"/>
                  <w:autoSpaceDN w:val="0"/>
                  <w:adjustRightInd w:val="0"/>
                  <w:rPr>
                    <w:color w:val="7F7F7F"/>
                    <w:szCs w:val="20"/>
                  </w:rPr>
                </w:pPr>
              </w:p>
            </w:tc>
            <w:tc>
              <w:tcPr>
                <w:tcW w:w="3599" w:type="dxa"/>
                <w:tcBorders>
                  <w:top w:val="nil"/>
                  <w:left w:val="single" w:sz="4" w:space="0" w:color="D9D9D9"/>
                  <w:bottom w:val="nil"/>
                  <w:right w:val="nil"/>
                </w:tcBorders>
                <w:shd w:val="clear" w:color="auto" w:fill="F7F7F7"/>
                <w:vAlign w:val="bottom"/>
              </w:tcPr>
              <w:p w14:paraId="2E437851" w14:textId="77777777" w:rsidR="00425CDB" w:rsidRPr="00EC2C3B" w:rsidRDefault="00425CDB">
                <w:pPr>
                  <w:pStyle w:val="Normal98"/>
                  <w:widowControl w:val="0"/>
                  <w:autoSpaceDE w:val="0"/>
                  <w:autoSpaceDN w:val="0"/>
                  <w:adjustRightInd w:val="0"/>
                  <w:rPr>
                    <w:color w:val="7F7F7F"/>
                    <w:szCs w:val="20"/>
                  </w:rPr>
                </w:pPr>
              </w:p>
            </w:tc>
            <w:tc>
              <w:tcPr>
                <w:tcW w:w="3720" w:type="dxa"/>
                <w:tcBorders>
                  <w:top w:val="nil"/>
                  <w:left w:val="nil"/>
                  <w:bottom w:val="nil"/>
                  <w:right w:val="nil"/>
                </w:tcBorders>
                <w:shd w:val="clear" w:color="auto" w:fill="F7F7F7"/>
                <w:vAlign w:val="bottom"/>
              </w:tcPr>
              <w:p w14:paraId="6D6B8FF1" w14:textId="77777777" w:rsidR="00425CDB" w:rsidRPr="00EC2C3B" w:rsidRDefault="00425CDB">
                <w:pPr>
                  <w:pStyle w:val="Normal98"/>
                  <w:widowControl w:val="0"/>
                  <w:autoSpaceDE w:val="0"/>
                  <w:autoSpaceDN w:val="0"/>
                  <w:adjustRightInd w:val="0"/>
                  <w:rPr>
                    <w:rFonts w:eastAsia="Times New Roman" w:cs="Arial"/>
                    <w:b/>
                    <w:color w:val="172D5F"/>
                    <w:szCs w:val="21"/>
                  </w:rPr>
                </w:pPr>
              </w:p>
            </w:tc>
          </w:tr>
          <w:tr w:rsidR="0032381A" w14:paraId="52BAD6CD"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hideMark/>
              </w:tcPr>
              <w:p w14:paraId="48B4951A" w14:textId="77777777" w:rsidR="008D2AF0" w:rsidRPr="00EC2C3B" w:rsidRDefault="00E44689">
                <w:pPr>
                  <w:pStyle w:val="Normal98"/>
                  <w:widowControl w:val="0"/>
                  <w:autoSpaceDE w:val="0"/>
                  <w:autoSpaceDN w:val="0"/>
                  <w:adjustRightInd w:val="0"/>
                  <w:rPr>
                    <w:rFonts w:eastAsia="Times New Roman" w:cs="Arial"/>
                    <w:b/>
                    <w:color w:val="172D5F"/>
                    <w:szCs w:val="21"/>
                  </w:rPr>
                </w:pPr>
                <w:r w:rsidRPr="00EC2C3B">
                  <w:rPr>
                    <w:color w:val="7F7F7F"/>
                    <w:szCs w:val="20"/>
                  </w:rPr>
                  <w:t>Date of receipt by the Bank</w:t>
                </w:r>
              </w:p>
            </w:tc>
            <w:tc>
              <w:tcPr>
                <w:tcW w:w="3599" w:type="dxa"/>
                <w:tcBorders>
                  <w:top w:val="nil"/>
                  <w:left w:val="single" w:sz="4" w:space="0" w:color="D9D9D9"/>
                  <w:bottom w:val="nil"/>
                  <w:right w:val="nil"/>
                </w:tcBorders>
                <w:shd w:val="clear" w:color="auto" w:fill="F7F7F7"/>
                <w:vAlign w:val="bottom"/>
                <w:hideMark/>
              </w:tcPr>
              <w:p w14:paraId="52C8E767" w14:textId="77777777" w:rsidR="008D2AF0" w:rsidRPr="00EC2C3B" w:rsidRDefault="00E44689" w:rsidP="00553054">
                <w:pPr>
                  <w:pStyle w:val="Normal98"/>
                  <w:widowControl w:val="0"/>
                  <w:autoSpaceDE w:val="0"/>
                  <w:autoSpaceDN w:val="0"/>
                  <w:adjustRightInd w:val="0"/>
                  <w:rPr>
                    <w:rFonts w:eastAsia="Times New Roman" w:cs="Arial"/>
                    <w:b/>
                    <w:color w:val="172D5F"/>
                    <w:szCs w:val="21"/>
                  </w:rPr>
                </w:pPr>
                <w:r w:rsidRPr="00EC2C3B">
                  <w:rPr>
                    <w:color w:val="7F7F7F"/>
                    <w:szCs w:val="20"/>
                  </w:rPr>
                  <w:t xml:space="preserve">Date of submission </w:t>
                </w:r>
                <w:r w:rsidR="00553054">
                  <w:rPr>
                    <w:color w:val="7F7F7F"/>
                    <w:szCs w:val="20"/>
                  </w:rPr>
                  <w:t>for</w:t>
                </w:r>
                <w:r w:rsidRPr="00EC2C3B">
                  <w:rPr>
                    <w:color w:val="7F7F7F"/>
                    <w:szCs w:val="20"/>
                  </w:rPr>
                  <w:t xml:space="preserve"> </w:t>
                </w:r>
                <w:r w:rsidR="001A152D">
                  <w:rPr>
                    <w:color w:val="7F7F7F"/>
                    <w:szCs w:val="20"/>
                  </w:rPr>
                  <w:t>d</w:t>
                </w:r>
                <w:r w:rsidR="00A75DBD" w:rsidRPr="00A75DBD">
                  <w:rPr>
                    <w:color w:val="7F7F7F"/>
                    <w:szCs w:val="20"/>
                  </w:rPr>
                  <w:t>isclosure</w:t>
                </w:r>
              </w:p>
            </w:tc>
            <w:tc>
              <w:tcPr>
                <w:tcW w:w="3720" w:type="dxa"/>
                <w:tcBorders>
                  <w:top w:val="nil"/>
                  <w:left w:val="nil"/>
                  <w:bottom w:val="nil"/>
                  <w:right w:val="nil"/>
                </w:tcBorders>
                <w:shd w:val="clear" w:color="auto" w:fill="F7F7F7"/>
                <w:vAlign w:val="bottom"/>
              </w:tcPr>
              <w:p w14:paraId="006235E9" w14:textId="77777777" w:rsidR="008D2AF0" w:rsidRPr="00EC2C3B" w:rsidRDefault="008D2AF0">
                <w:pPr>
                  <w:pStyle w:val="Normal98"/>
                  <w:widowControl w:val="0"/>
                  <w:autoSpaceDE w:val="0"/>
                  <w:autoSpaceDN w:val="0"/>
                  <w:adjustRightInd w:val="0"/>
                  <w:rPr>
                    <w:rFonts w:eastAsia="Times New Roman" w:cs="Arial"/>
                    <w:b/>
                    <w:color w:val="172D5F"/>
                    <w:szCs w:val="21"/>
                  </w:rPr>
                </w:pPr>
              </w:p>
            </w:tc>
          </w:tr>
          <w:tr w:rsidR="0032381A" w14:paraId="0B1BF90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481" w:type="dxa"/>
                <w:tcBorders>
                  <w:top w:val="nil"/>
                  <w:left w:val="nil"/>
                  <w:bottom w:val="single" w:sz="4" w:space="0" w:color="D9D9D9"/>
                  <w:right w:val="single" w:sz="4" w:space="0" w:color="D9D9D9"/>
                </w:tcBorders>
                <w:shd w:val="clear" w:color="auto" w:fill="F7F7F7"/>
                <w:vAlign w:val="center"/>
                <w:hideMark/>
              </w:tcPr>
              <w:p w14:paraId="64CF684A" w14:textId="77777777" w:rsidR="008D2AF0" w:rsidRPr="00EC2C3B" w:rsidRDefault="00E44689">
                <w:pPr>
                  <w:pStyle w:val="Normal98"/>
                  <w:widowControl w:val="0"/>
                  <w:autoSpaceDE w:val="0"/>
                  <w:autoSpaceDN w:val="0"/>
                  <w:adjustRightInd w:val="0"/>
                  <w:rPr>
                    <w:rFonts w:eastAsia="Times New Roman" w:cs="Arial"/>
                    <w:color w:val="000000"/>
                    <w:szCs w:val="20"/>
                  </w:rPr>
                </w:pPr>
                <w:r w:rsidRPr="00EC2C3B">
                  <w:rPr>
                    <w:rFonts w:eastAsia="Times New Roman" w:cs="Arial"/>
                    <w:noProof/>
                    <w:color w:val="000000"/>
                    <w:szCs w:val="20"/>
                  </w:rPr>
                  <w:t>07-Mar-2018</w:t>
                </w:r>
              </w:p>
            </w:tc>
            <w:tc>
              <w:tcPr>
                <w:tcW w:w="3599" w:type="dxa"/>
                <w:tcBorders>
                  <w:top w:val="nil"/>
                  <w:left w:val="single" w:sz="4" w:space="0" w:color="D9D9D9"/>
                  <w:bottom w:val="single" w:sz="4" w:space="0" w:color="D9D9D9"/>
                  <w:right w:val="nil"/>
                </w:tcBorders>
                <w:shd w:val="clear" w:color="auto" w:fill="F7F7F7"/>
                <w:vAlign w:val="center"/>
                <w:hideMark/>
              </w:tcPr>
              <w:p w14:paraId="03E0C3BE" w14:textId="77777777" w:rsidR="008D2AF0" w:rsidRPr="00EC2C3B" w:rsidRDefault="00E44689">
                <w:pPr>
                  <w:pStyle w:val="Normal98"/>
                  <w:widowControl w:val="0"/>
                  <w:autoSpaceDE w:val="0"/>
                  <w:autoSpaceDN w:val="0"/>
                  <w:adjustRightInd w:val="0"/>
                  <w:rPr>
                    <w:rFonts w:eastAsia="Times New Roman" w:cs="Arial"/>
                    <w:color w:val="000000"/>
                    <w:szCs w:val="20"/>
                  </w:rPr>
                </w:pPr>
                <w:r w:rsidRPr="00EC2C3B">
                  <w:rPr>
                    <w:rFonts w:eastAsia="Times New Roman" w:cs="Arial"/>
                    <w:noProof/>
                    <w:color w:val="000000"/>
                    <w:szCs w:val="20"/>
                  </w:rPr>
                  <w:t>07-Mar-2018</w:t>
                </w:r>
              </w:p>
            </w:tc>
            <w:tc>
              <w:tcPr>
                <w:tcW w:w="3720" w:type="dxa"/>
                <w:tcBorders>
                  <w:top w:val="nil"/>
                  <w:left w:val="nil"/>
                  <w:bottom w:val="nil"/>
                  <w:right w:val="nil"/>
                </w:tcBorders>
                <w:shd w:val="clear" w:color="auto" w:fill="F7F7F7"/>
                <w:vAlign w:val="center"/>
              </w:tcPr>
              <w:p w14:paraId="60C1EFDE" w14:textId="77777777" w:rsidR="008D2AF0" w:rsidRPr="00EC2C3B" w:rsidRDefault="008D2AF0">
                <w:pPr>
                  <w:pStyle w:val="Normal98"/>
                  <w:widowControl w:val="0"/>
                  <w:autoSpaceDE w:val="0"/>
                  <w:autoSpaceDN w:val="0"/>
                  <w:adjustRightInd w:val="0"/>
                  <w:rPr>
                    <w:rFonts w:eastAsia="Times New Roman" w:cs="Arial"/>
                    <w:b/>
                    <w:color w:val="172D5F"/>
                    <w:szCs w:val="21"/>
                  </w:rPr>
                </w:pPr>
              </w:p>
            </w:tc>
          </w:tr>
          <w:tr w:rsidR="0032381A" w14:paraId="33E2B905"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81" w:type="dxa"/>
                <w:tcBorders>
                  <w:top w:val="single" w:sz="4" w:space="0" w:color="D9D9D9"/>
                  <w:left w:val="nil"/>
                  <w:bottom w:val="nil"/>
                  <w:right w:val="nil"/>
                </w:tcBorders>
                <w:shd w:val="clear" w:color="auto" w:fill="F7F7F7"/>
              </w:tcPr>
              <w:p w14:paraId="4B2E6D05" w14:textId="77777777" w:rsidR="008D2AF0" w:rsidRDefault="008D2AF0">
                <w:pPr>
                  <w:pStyle w:val="Normal98"/>
                  <w:widowControl w:val="0"/>
                  <w:autoSpaceDE w:val="0"/>
                  <w:autoSpaceDN w:val="0"/>
                  <w:adjustRightInd w:val="0"/>
                  <w:rPr>
                    <w:rFonts w:eastAsia="Times New Roman" w:cs="Arial"/>
                    <w:color w:val="000000"/>
                    <w:sz w:val="18"/>
                  </w:rPr>
                </w:pPr>
              </w:p>
            </w:tc>
            <w:tc>
              <w:tcPr>
                <w:tcW w:w="3599" w:type="dxa"/>
                <w:tcBorders>
                  <w:top w:val="single" w:sz="4" w:space="0" w:color="D9D9D9"/>
                  <w:left w:val="nil"/>
                  <w:bottom w:val="nil"/>
                  <w:right w:val="nil"/>
                </w:tcBorders>
                <w:shd w:val="clear" w:color="auto" w:fill="F7F7F7"/>
              </w:tcPr>
              <w:p w14:paraId="4F1937FA" w14:textId="77777777" w:rsidR="008D2AF0" w:rsidRDefault="008D2AF0">
                <w:pPr>
                  <w:pStyle w:val="Normal98"/>
                  <w:widowControl w:val="0"/>
                  <w:autoSpaceDE w:val="0"/>
                  <w:autoSpaceDN w:val="0"/>
                  <w:adjustRightInd w:val="0"/>
                  <w:rPr>
                    <w:rFonts w:eastAsia="Times New Roman" w:cs="Arial"/>
                    <w:color w:val="000000"/>
                    <w:sz w:val="18"/>
                  </w:rPr>
                </w:pPr>
              </w:p>
            </w:tc>
            <w:tc>
              <w:tcPr>
                <w:tcW w:w="3720" w:type="dxa"/>
                <w:tcBorders>
                  <w:top w:val="nil"/>
                  <w:left w:val="nil"/>
                  <w:bottom w:val="nil"/>
                  <w:right w:val="nil"/>
                </w:tcBorders>
                <w:shd w:val="clear" w:color="auto" w:fill="F7F7F7"/>
              </w:tcPr>
              <w:p w14:paraId="15853F86" w14:textId="77777777" w:rsidR="008D2AF0" w:rsidRDefault="008D2AF0">
                <w:pPr>
                  <w:pStyle w:val="Normal98"/>
                  <w:widowControl w:val="0"/>
                  <w:autoSpaceDE w:val="0"/>
                  <w:autoSpaceDN w:val="0"/>
                  <w:adjustRightInd w:val="0"/>
                  <w:rPr>
                    <w:rFonts w:eastAsia="Times New Roman" w:cs="Arial"/>
                    <w:color w:val="000000"/>
                    <w:sz w:val="18"/>
                  </w:rPr>
                </w:pPr>
              </w:p>
            </w:tc>
          </w:tr>
          <w:tr w:rsidR="0032381A" w14:paraId="327AC59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70"/>
            </w:trPr>
            <w:tc>
              <w:tcPr>
                <w:tcW w:w="3481" w:type="dxa"/>
                <w:tcBorders>
                  <w:top w:val="nil"/>
                  <w:left w:val="nil"/>
                  <w:bottom w:val="nil"/>
                  <w:right w:val="nil"/>
                </w:tcBorders>
                <w:shd w:val="clear" w:color="auto" w:fill="F7F7F7"/>
                <w:hideMark/>
              </w:tcPr>
              <w:p w14:paraId="1BE0B748" w14:textId="77777777" w:rsidR="008D2AF0" w:rsidRPr="00EC2C3B" w:rsidRDefault="00E44689">
                <w:pPr>
                  <w:pStyle w:val="Normal98"/>
                  <w:widowControl w:val="0"/>
                  <w:autoSpaceDE w:val="0"/>
                  <w:autoSpaceDN w:val="0"/>
                  <w:adjustRightInd w:val="0"/>
                  <w:rPr>
                    <w:rFonts w:eastAsia="Times New Roman" w:cs="Arial"/>
                    <w:color w:val="000000"/>
                    <w:sz w:val="24"/>
                  </w:rPr>
                </w:pPr>
                <w:r w:rsidRPr="00EC2C3B">
                  <w:rPr>
                    <w:b/>
                    <w:bCs/>
                    <w:color w:val="767171"/>
                    <w:sz w:val="24"/>
                    <w:szCs w:val="20"/>
                  </w:rPr>
                  <w:t>"In country" Disclosure</w:t>
                </w:r>
              </w:p>
            </w:tc>
            <w:tc>
              <w:tcPr>
                <w:tcW w:w="3599" w:type="dxa"/>
                <w:tcBorders>
                  <w:top w:val="nil"/>
                  <w:left w:val="nil"/>
                  <w:bottom w:val="nil"/>
                  <w:right w:val="nil"/>
                </w:tcBorders>
                <w:shd w:val="clear" w:color="auto" w:fill="F7F7F7"/>
              </w:tcPr>
              <w:p w14:paraId="16E3FD0E" w14:textId="77777777" w:rsidR="008D2AF0" w:rsidRPr="00EC2C3B" w:rsidRDefault="008D2AF0">
                <w:pPr>
                  <w:pStyle w:val="Normal98"/>
                  <w:widowControl w:val="0"/>
                  <w:autoSpaceDE w:val="0"/>
                  <w:autoSpaceDN w:val="0"/>
                  <w:adjustRightInd w:val="0"/>
                  <w:rPr>
                    <w:rFonts w:eastAsia="Times New Roman" w:cs="Arial"/>
                    <w:color w:val="000000"/>
                    <w:sz w:val="24"/>
                  </w:rPr>
                </w:pPr>
              </w:p>
            </w:tc>
            <w:tc>
              <w:tcPr>
                <w:tcW w:w="3720" w:type="dxa"/>
                <w:tcBorders>
                  <w:top w:val="nil"/>
                  <w:left w:val="nil"/>
                  <w:bottom w:val="nil"/>
                  <w:right w:val="nil"/>
                </w:tcBorders>
                <w:shd w:val="clear" w:color="auto" w:fill="F7F7F7"/>
              </w:tcPr>
              <w:p w14:paraId="436FC8E5" w14:textId="77777777" w:rsidR="008D2AF0" w:rsidRPr="00EC2C3B" w:rsidRDefault="008D2AF0">
                <w:pPr>
                  <w:pStyle w:val="Normal98"/>
                  <w:widowControl w:val="0"/>
                  <w:autoSpaceDE w:val="0"/>
                  <w:autoSpaceDN w:val="0"/>
                  <w:adjustRightInd w:val="0"/>
                  <w:rPr>
                    <w:rFonts w:eastAsia="Times New Roman" w:cs="Arial"/>
                    <w:color w:val="000000"/>
                    <w:sz w:val="24"/>
                  </w:rPr>
                </w:pPr>
              </w:p>
            </w:tc>
          </w:tr>
          <w:tr w:rsidR="0032381A" w14:paraId="1C2B8EA6"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784"/>
            </w:trPr>
            <w:tc>
              <w:tcPr>
                <w:tcW w:w="10800" w:type="dxa"/>
                <w:gridSpan w:val="3"/>
                <w:tcBorders>
                  <w:top w:val="nil"/>
                  <w:left w:val="nil"/>
                  <w:bottom w:val="nil"/>
                  <w:right w:val="nil"/>
                </w:tcBorders>
                <w:shd w:val="clear" w:color="auto" w:fill="F7F7F7"/>
                <w:hideMark/>
              </w:tcPr>
              <w:p w14:paraId="2AFC22BB" w14:textId="77777777" w:rsidR="008D2AF0" w:rsidRPr="00EC2C3B" w:rsidRDefault="00E44689" w:rsidP="008D2AF0">
                <w:pPr>
                  <w:pStyle w:val="Normal98"/>
                  <w:widowControl w:val="0"/>
                  <w:autoSpaceDE w:val="0"/>
                  <w:autoSpaceDN w:val="0"/>
                  <w:adjustRightInd w:val="0"/>
                  <w:rPr>
                    <w:color w:val="7F7F7F"/>
                    <w:szCs w:val="20"/>
                  </w:rPr>
                </w:pPr>
                <w:r>
                  <w:rPr>
                    <w:rFonts w:eastAsia="Times New Roman" w:cs="Arial"/>
                    <w:color w:val="000000"/>
                    <w:sz w:val="8"/>
                    <w:szCs w:val="8"/>
                  </w:rPr>
                  <w:t xml:space="preserve">   </w:t>
                </w:r>
                <w:r w:rsidRPr="00EC2C3B">
                  <w:rPr>
                    <w:noProof/>
                    <w:color w:val="7F7F7F"/>
                    <w:szCs w:val="20"/>
                  </w:rPr>
                  <w:t>China</w:t>
                </w:r>
              </w:p>
              <w:p w14:paraId="25CD1BBA" w14:textId="77777777" w:rsidR="008D2AF0" w:rsidRPr="00EC2C3B" w:rsidRDefault="00E44689" w:rsidP="008D2AF0">
                <w:pPr>
                  <w:pStyle w:val="Normal98"/>
                  <w:widowControl w:val="0"/>
                  <w:autoSpaceDE w:val="0"/>
                  <w:autoSpaceDN w:val="0"/>
                  <w:adjustRightInd w:val="0"/>
                  <w:rPr>
                    <w:rFonts w:eastAsia="Times New Roman" w:cs="Arial"/>
                    <w:color w:val="000000"/>
                  </w:rPr>
                </w:pPr>
                <w:r w:rsidRPr="00EC2C3B">
                  <w:rPr>
                    <w:rFonts w:eastAsia="Times New Roman" w:cs="Arial"/>
                    <w:color w:val="000000"/>
                  </w:rPr>
                  <w:t xml:space="preserve">  </w:t>
                </w:r>
                <w:r w:rsidRPr="00EC2C3B">
                  <w:rPr>
                    <w:rFonts w:eastAsia="Times New Roman" w:cs="Arial"/>
                    <w:noProof/>
                    <w:color w:val="000000"/>
                  </w:rPr>
                  <w:t>22-Feb-2018</w:t>
                </w:r>
              </w:p>
              <w:tbl>
                <w:tblPr>
                  <w:tblStyle w:val="TableGrid400"/>
                  <w:tblW w:w="10566" w:type="dxa"/>
                  <w:tblLayout w:type="fixed"/>
                  <w:tblCellMar>
                    <w:top w:w="72" w:type="dxa"/>
                    <w:left w:w="144" w:type="dxa"/>
                    <w:right w:w="0" w:type="dxa"/>
                  </w:tblCellMar>
                  <w:tblLook w:val="04A0" w:firstRow="1" w:lastRow="0" w:firstColumn="1" w:lastColumn="0" w:noHBand="0" w:noVBand="1"/>
                </w:tblPr>
                <w:tblGrid>
                  <w:gridCol w:w="10566"/>
                </w:tblGrid>
                <w:tr w:rsidR="0032381A" w14:paraId="440C392E" w14:textId="77777777" w:rsidTr="00425CDB">
                  <w:trPr>
                    <w:trHeight w:val="289"/>
                  </w:trPr>
                  <w:tc>
                    <w:tcPr>
                      <w:tcW w:w="10566" w:type="dxa"/>
                      <w:tcBorders>
                        <w:top w:val="nil"/>
                        <w:left w:val="nil"/>
                        <w:bottom w:val="nil"/>
                        <w:right w:val="nil"/>
                      </w:tcBorders>
                      <w:hideMark/>
                    </w:tcPr>
                    <w:p w14:paraId="48AD8676" w14:textId="77777777" w:rsidR="008D2AF0" w:rsidRPr="00EC2C3B" w:rsidRDefault="00E44689" w:rsidP="008D2AF0">
                      <w:pPr>
                        <w:pStyle w:val="Normal98"/>
                        <w:spacing w:before="60"/>
                        <w:ind w:left="-115"/>
                      </w:pPr>
                      <w:r w:rsidRPr="00EC2C3B">
                        <w:rPr>
                          <w:color w:val="7F7F7F"/>
                          <w:szCs w:val="20"/>
                        </w:rPr>
                        <w:t>Comments</w:t>
                      </w:r>
                    </w:p>
                  </w:tc>
                </w:tr>
                <w:tr w:rsidR="0032381A" w14:paraId="58EDC861" w14:textId="77777777" w:rsidTr="00425CDB">
                  <w:trPr>
                    <w:trHeight w:val="319"/>
                  </w:trPr>
                  <w:tc>
                    <w:tcPr>
                      <w:tcW w:w="10566" w:type="dxa"/>
                      <w:tcBorders>
                        <w:top w:val="nil"/>
                        <w:left w:val="nil"/>
                        <w:bottom w:val="nil"/>
                        <w:right w:val="nil"/>
                      </w:tcBorders>
                      <w:hideMark/>
                    </w:tcPr>
                    <w:p w14:paraId="23FA6B29" w14:textId="77777777" w:rsidR="008D2AF0" w:rsidRPr="00EC2C3B" w:rsidRDefault="008D2AF0" w:rsidP="008D2AF0">
                      <w:pPr>
                        <w:pStyle w:val="Normal98"/>
                        <w:ind w:left="-108"/>
                        <w:rPr>
                          <w:color w:val="7F7F7F"/>
                          <w:szCs w:val="20"/>
                        </w:rPr>
                      </w:pPr>
                    </w:p>
                  </w:tc>
                </w:tr>
              </w:tbl>
              <w:p w14:paraId="352D0BD4" w14:textId="77777777" w:rsidR="008D2AF0" w:rsidRDefault="008D2AF0" w:rsidP="008D2AF0">
                <w:pPr>
                  <w:pStyle w:val="Normal98"/>
                  <w:widowControl w:val="0"/>
                  <w:autoSpaceDE w:val="0"/>
                  <w:autoSpaceDN w:val="0"/>
                  <w:adjustRightInd w:val="0"/>
                  <w:rPr>
                    <w:rFonts w:eastAsia="Times New Roman" w:cs="Arial"/>
                    <w:color w:val="000000"/>
                    <w:sz w:val="18"/>
                  </w:rPr>
                </w:pPr>
              </w:p>
            </w:tc>
          </w:tr>
        </w:tbl>
        <w:p w14:paraId="4E0C267C" w14:textId="77777777" w:rsidR="00AA29BC" w:rsidRPr="00AA29BC" w:rsidRDefault="00AA29BC" w:rsidP="001B0034">
          <w:pPr>
            <w:pStyle w:val="Normal98"/>
            <w:shd w:val="clear" w:color="auto" w:fill="F7F7F7"/>
            <w:spacing w:after="0" w:line="14" w:lineRule="exact"/>
            <w:ind w:left="-691" w:right="-691"/>
          </w:pPr>
        </w:p>
        <w:p w14:paraId="432D3505" w14:textId="77777777" w:rsidR="00425CDB" w:rsidRPr="00425CDB" w:rsidRDefault="00425CDB" w:rsidP="00EF7335">
          <w:pPr>
            <w:pStyle w:val="Normal98"/>
            <w:shd w:val="clear" w:color="auto" w:fill="F7F7F7"/>
            <w:spacing w:after="0" w:line="14" w:lineRule="exact"/>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3481"/>
            <w:gridCol w:w="3599"/>
            <w:gridCol w:w="3720"/>
          </w:tblGrid>
          <w:tr w:rsidR="0032381A" w14:paraId="1BC88396" w14:textId="77777777" w:rsidTr="00BC2C61">
            <w:trPr>
              <w:trHeight w:val="20"/>
            </w:trPr>
            <w:tc>
              <w:tcPr>
                <w:tcW w:w="10800" w:type="dxa"/>
                <w:gridSpan w:val="3"/>
                <w:shd w:val="clear" w:color="auto" w:fill="F7F7F7"/>
              </w:tcPr>
              <w:p w14:paraId="3857CFB7" w14:textId="77777777" w:rsidR="00642AC6" w:rsidRPr="00BC2C61" w:rsidRDefault="00E44689" w:rsidP="008D2AF0">
                <w:pPr>
                  <w:pStyle w:val="Normal98"/>
                  <w:keepNext/>
                  <w:widowControl w:val="0"/>
                  <w:autoSpaceDE w:val="0"/>
                  <w:autoSpaceDN w:val="0"/>
                  <w:adjustRightInd w:val="0"/>
                  <w:rPr>
                    <w:b/>
                    <w:bCs/>
                    <w:color w:val="F7F7F7"/>
                    <w:sz w:val="2"/>
                    <w:szCs w:val="2"/>
                  </w:rPr>
                </w:pPr>
                <w:r w:rsidRPr="00BC2C61">
                  <w:rPr>
                    <w:b/>
                    <w:bCs/>
                    <w:color w:val="F7F7F7"/>
                    <w:sz w:val="2"/>
                    <w:szCs w:val="2"/>
                  </w:rPr>
                  <w:t>OPS_IP_DISCLOSURE_TABLE</w:t>
                </w:r>
              </w:p>
            </w:tc>
          </w:tr>
          <w:tr w:rsidR="0032381A" w14:paraId="49AA0347" w14:textId="77777777" w:rsidTr="00BC2C61">
            <w:trPr>
              <w:trHeight w:val="360"/>
            </w:trPr>
            <w:tc>
              <w:tcPr>
                <w:tcW w:w="10800" w:type="dxa"/>
                <w:gridSpan w:val="3"/>
                <w:shd w:val="clear" w:color="auto" w:fill="F7F7F7"/>
              </w:tcPr>
              <w:p w14:paraId="766CDEBE" w14:textId="77777777" w:rsidR="00BC2C61" w:rsidRPr="00EF7335" w:rsidRDefault="00BC2C61" w:rsidP="008D2AF0">
                <w:pPr>
                  <w:pStyle w:val="Normal98"/>
                  <w:keepNext/>
                  <w:widowControl w:val="0"/>
                  <w:autoSpaceDE w:val="0"/>
                  <w:autoSpaceDN w:val="0"/>
                  <w:adjustRightInd w:val="0"/>
                  <w:rPr>
                    <w:b/>
                    <w:bCs/>
                    <w:color w:val="F7F7F7"/>
                  </w:rPr>
                </w:pPr>
              </w:p>
            </w:tc>
          </w:tr>
          <w:tr w:rsidR="0032381A" w14:paraId="072859F1" w14:textId="77777777" w:rsidTr="00CC0A9A">
            <w:tc>
              <w:tcPr>
                <w:tcW w:w="10800" w:type="dxa"/>
                <w:gridSpan w:val="3"/>
                <w:shd w:val="clear" w:color="auto" w:fill="F7F7F7"/>
              </w:tcPr>
              <w:p w14:paraId="1A4C9622" w14:textId="77777777" w:rsidR="008D2AF0" w:rsidRPr="00EC2C3B" w:rsidRDefault="00E44689" w:rsidP="008D2AF0">
                <w:pPr>
                  <w:pStyle w:val="Normal98"/>
                  <w:keepNext/>
                  <w:widowControl w:val="0"/>
                  <w:autoSpaceDE w:val="0"/>
                  <w:autoSpaceDN w:val="0"/>
                  <w:adjustRightInd w:val="0"/>
                  <w:rPr>
                    <w:rFonts w:eastAsia="Times New Roman" w:cs="Arial"/>
                    <w:color w:val="767171"/>
                  </w:rPr>
                </w:pPr>
                <w:r w:rsidRPr="00EC2C3B">
                  <w:rPr>
                    <w:b/>
                    <w:bCs/>
                    <w:color w:val="7F7F7F"/>
                  </w:rPr>
                  <w:t>Indigenous Peoples Development Plan/Framework</w:t>
                </w:r>
              </w:p>
            </w:tc>
          </w:tr>
          <w:tr w:rsidR="0032381A" w14:paraId="4381C11C"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02"/>
            </w:trPr>
            <w:tc>
              <w:tcPr>
                <w:tcW w:w="3481" w:type="dxa"/>
                <w:tcBorders>
                  <w:top w:val="nil"/>
                  <w:left w:val="nil"/>
                  <w:bottom w:val="nil"/>
                  <w:right w:val="single" w:sz="4" w:space="0" w:color="D9D9D9"/>
                </w:tcBorders>
                <w:shd w:val="clear" w:color="auto" w:fill="F7F7F7"/>
                <w:vAlign w:val="bottom"/>
                <w:hideMark/>
              </w:tcPr>
              <w:p w14:paraId="320F1FE2" w14:textId="77777777" w:rsidR="008D2AF0" w:rsidRPr="00EC2C3B" w:rsidRDefault="00E44689">
                <w:pPr>
                  <w:pStyle w:val="Normal98"/>
                  <w:widowControl w:val="0"/>
                  <w:autoSpaceDE w:val="0"/>
                  <w:autoSpaceDN w:val="0"/>
                  <w:adjustRightInd w:val="0"/>
                  <w:rPr>
                    <w:rFonts w:eastAsia="Times New Roman" w:cs="Arial"/>
                    <w:b/>
                    <w:color w:val="172D5F"/>
                  </w:rPr>
                </w:pPr>
                <w:r w:rsidRPr="00EC2C3B">
                  <w:rPr>
                    <w:color w:val="7F7F7F"/>
                  </w:rPr>
                  <w:t>Date of receipt by the Bank</w:t>
                </w:r>
              </w:p>
            </w:tc>
            <w:tc>
              <w:tcPr>
                <w:tcW w:w="3599" w:type="dxa"/>
                <w:tcBorders>
                  <w:top w:val="nil"/>
                  <w:left w:val="single" w:sz="4" w:space="0" w:color="D9D9D9"/>
                  <w:bottom w:val="nil"/>
                  <w:right w:val="nil"/>
                </w:tcBorders>
                <w:shd w:val="clear" w:color="auto" w:fill="F7F7F7"/>
                <w:vAlign w:val="bottom"/>
                <w:hideMark/>
              </w:tcPr>
              <w:p w14:paraId="0946F6D3" w14:textId="77777777" w:rsidR="008D2AF0" w:rsidRPr="00EC2C3B" w:rsidRDefault="00E44689" w:rsidP="003132E2">
                <w:pPr>
                  <w:pStyle w:val="Normal98"/>
                  <w:widowControl w:val="0"/>
                  <w:autoSpaceDE w:val="0"/>
                  <w:autoSpaceDN w:val="0"/>
                  <w:adjustRightInd w:val="0"/>
                  <w:rPr>
                    <w:rFonts w:eastAsia="Times New Roman" w:cs="Arial"/>
                    <w:b/>
                    <w:color w:val="172D5F"/>
                  </w:rPr>
                </w:pPr>
                <w:r w:rsidRPr="00EC2C3B">
                  <w:rPr>
                    <w:color w:val="7F7F7F"/>
                  </w:rPr>
                  <w:t xml:space="preserve">Date of submission </w:t>
                </w:r>
                <w:r w:rsidR="003132E2">
                  <w:rPr>
                    <w:color w:val="7F7F7F"/>
                  </w:rPr>
                  <w:t>for</w:t>
                </w:r>
                <w:r w:rsidRPr="00EC2C3B">
                  <w:rPr>
                    <w:color w:val="7F7F7F"/>
                  </w:rPr>
                  <w:t xml:space="preserve"> </w:t>
                </w:r>
                <w:r w:rsidR="001A152D">
                  <w:rPr>
                    <w:color w:val="7F7F7F"/>
                  </w:rPr>
                  <w:t>d</w:t>
                </w:r>
                <w:r w:rsidR="00A75DBD" w:rsidRPr="00A75DBD">
                  <w:rPr>
                    <w:color w:val="7F7F7F"/>
                    <w:szCs w:val="20"/>
                  </w:rPr>
                  <w:t>isclosure</w:t>
                </w:r>
              </w:p>
            </w:tc>
            <w:tc>
              <w:tcPr>
                <w:tcW w:w="3720" w:type="dxa"/>
                <w:tcBorders>
                  <w:top w:val="nil"/>
                  <w:left w:val="nil"/>
                  <w:bottom w:val="nil"/>
                  <w:right w:val="nil"/>
                </w:tcBorders>
                <w:shd w:val="clear" w:color="auto" w:fill="F7F7F7"/>
                <w:vAlign w:val="bottom"/>
              </w:tcPr>
              <w:p w14:paraId="0277A857" w14:textId="77777777" w:rsidR="008D2AF0" w:rsidRPr="00EC2C3B" w:rsidRDefault="008D2AF0">
                <w:pPr>
                  <w:pStyle w:val="Normal98"/>
                  <w:widowControl w:val="0"/>
                  <w:autoSpaceDE w:val="0"/>
                  <w:autoSpaceDN w:val="0"/>
                  <w:adjustRightInd w:val="0"/>
                  <w:rPr>
                    <w:rFonts w:eastAsia="Times New Roman" w:cs="Arial"/>
                    <w:b/>
                    <w:color w:val="172D5F"/>
                  </w:rPr>
                </w:pPr>
              </w:p>
            </w:tc>
          </w:tr>
          <w:tr w:rsidR="0032381A" w14:paraId="77D60DB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432"/>
            </w:trPr>
            <w:tc>
              <w:tcPr>
                <w:tcW w:w="3481" w:type="dxa"/>
                <w:tcBorders>
                  <w:top w:val="nil"/>
                  <w:left w:val="nil"/>
                  <w:bottom w:val="single" w:sz="4" w:space="0" w:color="D9D9D9"/>
                  <w:right w:val="single" w:sz="4" w:space="0" w:color="D9D9D9"/>
                </w:tcBorders>
                <w:shd w:val="clear" w:color="auto" w:fill="F7F7F7"/>
                <w:vAlign w:val="center"/>
                <w:hideMark/>
              </w:tcPr>
              <w:p w14:paraId="63DA2F28" w14:textId="77777777" w:rsidR="008D2AF0" w:rsidRPr="00EC2C3B" w:rsidRDefault="00E44689">
                <w:pPr>
                  <w:pStyle w:val="Normal98"/>
                  <w:widowControl w:val="0"/>
                  <w:autoSpaceDE w:val="0"/>
                  <w:autoSpaceDN w:val="0"/>
                  <w:adjustRightInd w:val="0"/>
                  <w:rPr>
                    <w:rFonts w:eastAsia="Times New Roman" w:cs="Arial"/>
                    <w:b/>
                    <w:color w:val="172D5F"/>
                  </w:rPr>
                </w:pPr>
                <w:r w:rsidRPr="00EC2C3B">
                  <w:rPr>
                    <w:noProof/>
                  </w:rPr>
                  <w:t>07-Mar-2018</w:t>
                </w:r>
              </w:p>
            </w:tc>
            <w:tc>
              <w:tcPr>
                <w:tcW w:w="3599" w:type="dxa"/>
                <w:tcBorders>
                  <w:top w:val="nil"/>
                  <w:left w:val="single" w:sz="4" w:space="0" w:color="D9D9D9"/>
                  <w:bottom w:val="single" w:sz="4" w:space="0" w:color="D9D9D9"/>
                  <w:right w:val="nil"/>
                </w:tcBorders>
                <w:shd w:val="clear" w:color="auto" w:fill="F7F7F7"/>
                <w:vAlign w:val="center"/>
                <w:hideMark/>
              </w:tcPr>
              <w:p w14:paraId="444FF629" w14:textId="77777777" w:rsidR="008D2AF0" w:rsidRPr="00EC2C3B" w:rsidRDefault="00E44689">
                <w:pPr>
                  <w:pStyle w:val="Normal98"/>
                  <w:widowControl w:val="0"/>
                  <w:autoSpaceDE w:val="0"/>
                  <w:autoSpaceDN w:val="0"/>
                  <w:adjustRightInd w:val="0"/>
                  <w:rPr>
                    <w:rFonts w:eastAsia="Times New Roman" w:cs="Arial"/>
                    <w:b/>
                    <w:color w:val="172D5F"/>
                  </w:rPr>
                </w:pPr>
                <w:r w:rsidRPr="00EC2C3B">
                  <w:rPr>
                    <w:noProof/>
                  </w:rPr>
                  <w:t>07-Mar-2018</w:t>
                </w:r>
              </w:p>
            </w:tc>
            <w:tc>
              <w:tcPr>
                <w:tcW w:w="3720" w:type="dxa"/>
                <w:tcBorders>
                  <w:top w:val="nil"/>
                  <w:left w:val="nil"/>
                  <w:bottom w:val="nil"/>
                  <w:right w:val="nil"/>
                </w:tcBorders>
                <w:shd w:val="clear" w:color="auto" w:fill="F7F7F7"/>
                <w:vAlign w:val="center"/>
              </w:tcPr>
              <w:p w14:paraId="4AA35A8F" w14:textId="77777777" w:rsidR="008D2AF0" w:rsidRPr="00EC2C3B" w:rsidRDefault="008D2AF0">
                <w:pPr>
                  <w:pStyle w:val="Normal98"/>
                  <w:widowControl w:val="0"/>
                  <w:autoSpaceDE w:val="0"/>
                  <w:autoSpaceDN w:val="0"/>
                  <w:adjustRightInd w:val="0"/>
                  <w:rPr>
                    <w:rFonts w:eastAsia="Times New Roman" w:cs="Arial"/>
                    <w:b/>
                    <w:color w:val="172D5F"/>
                  </w:rPr>
                </w:pPr>
              </w:p>
            </w:tc>
          </w:tr>
          <w:tr w:rsidR="0032381A" w14:paraId="7EE54AC3"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20"/>
            </w:trPr>
            <w:tc>
              <w:tcPr>
                <w:tcW w:w="3481" w:type="dxa"/>
                <w:tcBorders>
                  <w:top w:val="single" w:sz="4" w:space="0" w:color="D9D9D9"/>
                  <w:left w:val="nil"/>
                  <w:bottom w:val="nil"/>
                  <w:right w:val="nil"/>
                </w:tcBorders>
                <w:shd w:val="clear" w:color="auto" w:fill="F7F7F7"/>
              </w:tcPr>
              <w:p w14:paraId="69D929A7" w14:textId="77777777" w:rsidR="008D2AF0" w:rsidRPr="00EC2C3B" w:rsidRDefault="008D2AF0">
                <w:pPr>
                  <w:pStyle w:val="Normal98"/>
                  <w:widowControl w:val="0"/>
                  <w:autoSpaceDE w:val="0"/>
                  <w:autoSpaceDN w:val="0"/>
                  <w:adjustRightInd w:val="0"/>
                  <w:rPr>
                    <w:rFonts w:eastAsia="Times New Roman" w:cs="Arial"/>
                    <w:color w:val="000000"/>
                  </w:rPr>
                </w:pPr>
              </w:p>
            </w:tc>
            <w:tc>
              <w:tcPr>
                <w:tcW w:w="3599" w:type="dxa"/>
                <w:tcBorders>
                  <w:top w:val="single" w:sz="4" w:space="0" w:color="D9D9D9"/>
                  <w:left w:val="nil"/>
                  <w:bottom w:val="nil"/>
                  <w:right w:val="nil"/>
                </w:tcBorders>
                <w:shd w:val="clear" w:color="auto" w:fill="F7F7F7"/>
              </w:tcPr>
              <w:p w14:paraId="4B1FD564" w14:textId="77777777" w:rsidR="008D2AF0" w:rsidRPr="00EC2C3B" w:rsidRDefault="008D2AF0">
                <w:pPr>
                  <w:pStyle w:val="Normal98"/>
                  <w:widowControl w:val="0"/>
                  <w:autoSpaceDE w:val="0"/>
                  <w:autoSpaceDN w:val="0"/>
                  <w:adjustRightInd w:val="0"/>
                  <w:rPr>
                    <w:rFonts w:eastAsia="Times New Roman" w:cs="Arial"/>
                    <w:color w:val="000000"/>
                  </w:rPr>
                </w:pPr>
              </w:p>
            </w:tc>
            <w:tc>
              <w:tcPr>
                <w:tcW w:w="3720" w:type="dxa"/>
                <w:tcBorders>
                  <w:top w:val="nil"/>
                  <w:left w:val="nil"/>
                  <w:bottom w:val="nil"/>
                  <w:right w:val="nil"/>
                </w:tcBorders>
                <w:shd w:val="clear" w:color="auto" w:fill="F7F7F7"/>
              </w:tcPr>
              <w:p w14:paraId="1F4A427C" w14:textId="77777777" w:rsidR="008D2AF0" w:rsidRPr="00EC2C3B" w:rsidRDefault="008D2AF0">
                <w:pPr>
                  <w:pStyle w:val="Normal98"/>
                  <w:widowControl w:val="0"/>
                  <w:autoSpaceDE w:val="0"/>
                  <w:autoSpaceDN w:val="0"/>
                  <w:adjustRightInd w:val="0"/>
                  <w:rPr>
                    <w:rFonts w:eastAsia="Times New Roman" w:cs="Arial"/>
                    <w:color w:val="000000"/>
                  </w:rPr>
                </w:pPr>
              </w:p>
            </w:tc>
          </w:tr>
          <w:tr w:rsidR="0032381A" w14:paraId="742012AF"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360"/>
            </w:trPr>
            <w:tc>
              <w:tcPr>
                <w:tcW w:w="3481" w:type="dxa"/>
                <w:tcBorders>
                  <w:top w:val="nil"/>
                  <w:left w:val="nil"/>
                  <w:bottom w:val="nil"/>
                  <w:right w:val="nil"/>
                </w:tcBorders>
                <w:shd w:val="clear" w:color="auto" w:fill="F7F7F7"/>
                <w:hideMark/>
              </w:tcPr>
              <w:p w14:paraId="3D721220" w14:textId="77777777" w:rsidR="008D2AF0" w:rsidRPr="00EC2C3B" w:rsidRDefault="00E44689">
                <w:pPr>
                  <w:pStyle w:val="Normal98"/>
                  <w:widowControl w:val="0"/>
                  <w:autoSpaceDE w:val="0"/>
                  <w:autoSpaceDN w:val="0"/>
                  <w:adjustRightInd w:val="0"/>
                  <w:rPr>
                    <w:rFonts w:eastAsia="Times New Roman" w:cs="Arial"/>
                    <w:color w:val="000000"/>
                  </w:rPr>
                </w:pPr>
                <w:r w:rsidRPr="00EC2C3B">
                  <w:rPr>
                    <w:b/>
                    <w:bCs/>
                    <w:color w:val="767171"/>
                  </w:rPr>
                  <w:t>"In country" Disclosure</w:t>
                </w:r>
              </w:p>
            </w:tc>
            <w:tc>
              <w:tcPr>
                <w:tcW w:w="3599" w:type="dxa"/>
                <w:tcBorders>
                  <w:top w:val="nil"/>
                  <w:left w:val="nil"/>
                  <w:bottom w:val="nil"/>
                  <w:right w:val="nil"/>
                </w:tcBorders>
                <w:shd w:val="clear" w:color="auto" w:fill="F7F7F7"/>
              </w:tcPr>
              <w:p w14:paraId="5C2E360E" w14:textId="77777777" w:rsidR="008D2AF0" w:rsidRPr="00EC2C3B" w:rsidRDefault="008D2AF0">
                <w:pPr>
                  <w:pStyle w:val="Normal98"/>
                  <w:widowControl w:val="0"/>
                  <w:autoSpaceDE w:val="0"/>
                  <w:autoSpaceDN w:val="0"/>
                  <w:adjustRightInd w:val="0"/>
                  <w:rPr>
                    <w:rFonts w:eastAsia="Times New Roman" w:cs="Arial"/>
                    <w:color w:val="000000"/>
                  </w:rPr>
                </w:pPr>
              </w:p>
            </w:tc>
            <w:tc>
              <w:tcPr>
                <w:tcW w:w="3720" w:type="dxa"/>
                <w:tcBorders>
                  <w:top w:val="nil"/>
                  <w:left w:val="nil"/>
                  <w:bottom w:val="nil"/>
                  <w:right w:val="nil"/>
                </w:tcBorders>
                <w:shd w:val="clear" w:color="auto" w:fill="F7F7F7"/>
              </w:tcPr>
              <w:p w14:paraId="73DCAE85" w14:textId="77777777" w:rsidR="008D2AF0" w:rsidRPr="00EC2C3B" w:rsidRDefault="008D2AF0">
                <w:pPr>
                  <w:pStyle w:val="Normal98"/>
                  <w:widowControl w:val="0"/>
                  <w:autoSpaceDE w:val="0"/>
                  <w:autoSpaceDN w:val="0"/>
                  <w:adjustRightInd w:val="0"/>
                  <w:rPr>
                    <w:rFonts w:eastAsia="Times New Roman" w:cs="Arial"/>
                    <w:color w:val="000000"/>
                  </w:rPr>
                </w:pPr>
              </w:p>
            </w:tc>
          </w:tr>
          <w:tr w:rsidR="0032381A" w14:paraId="1DA8FB57" w14:textId="77777777" w:rsidTr="00CC0A9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44" w:type="dxa"/>
                <w:right w:w="0" w:type="dxa"/>
              </w:tblCellMar>
            </w:tblPrEx>
            <w:trPr>
              <w:trHeight w:val="558"/>
            </w:trPr>
            <w:tc>
              <w:tcPr>
                <w:tcW w:w="10800" w:type="dxa"/>
                <w:gridSpan w:val="3"/>
                <w:tcBorders>
                  <w:top w:val="nil"/>
                  <w:left w:val="nil"/>
                  <w:bottom w:val="nil"/>
                  <w:right w:val="nil"/>
                </w:tcBorders>
                <w:shd w:val="clear" w:color="auto" w:fill="F7F7F7"/>
                <w:hideMark/>
              </w:tcPr>
              <w:p w14:paraId="0D79B2D9" w14:textId="77777777" w:rsidR="008D2AF0" w:rsidRPr="00EC2C3B" w:rsidRDefault="00E44689">
                <w:pPr>
                  <w:pStyle w:val="Normal98"/>
                  <w:widowControl w:val="0"/>
                  <w:autoSpaceDE w:val="0"/>
                  <w:autoSpaceDN w:val="0"/>
                  <w:adjustRightInd w:val="0"/>
                  <w:rPr>
                    <w:color w:val="7F7F7F"/>
                    <w:szCs w:val="20"/>
                  </w:rPr>
                </w:pPr>
                <w:r w:rsidRPr="00EC2C3B">
                  <w:rPr>
                    <w:rFonts w:eastAsia="Times New Roman" w:cs="Arial"/>
                    <w:color w:val="000000"/>
                    <w:sz w:val="10"/>
                    <w:szCs w:val="8"/>
                  </w:rPr>
                  <w:t xml:space="preserve">   </w:t>
                </w:r>
                <w:r w:rsidRPr="00EC2C3B">
                  <w:rPr>
                    <w:noProof/>
                    <w:color w:val="7F7F7F"/>
                    <w:szCs w:val="20"/>
                  </w:rPr>
                  <w:t>China</w:t>
                </w:r>
              </w:p>
              <w:p w14:paraId="10CED845" w14:textId="77777777" w:rsidR="008D2AF0" w:rsidRPr="00EC2C3B" w:rsidRDefault="00E44689" w:rsidP="008D2AF0">
                <w:pPr>
                  <w:pStyle w:val="Normal98"/>
                  <w:widowControl w:val="0"/>
                  <w:autoSpaceDE w:val="0"/>
                  <w:autoSpaceDN w:val="0"/>
                  <w:adjustRightInd w:val="0"/>
                  <w:rPr>
                    <w:rFonts w:eastAsia="Times New Roman" w:cs="Arial"/>
                    <w:color w:val="000000"/>
                  </w:rPr>
                </w:pPr>
                <w:r w:rsidRPr="00EC2C3B">
                  <w:rPr>
                    <w:rFonts w:eastAsia="Times New Roman" w:cs="Arial"/>
                    <w:color w:val="000000"/>
                  </w:rPr>
                  <w:t xml:space="preserve"> </w:t>
                </w:r>
                <w:r w:rsidRPr="00EC2C3B">
                  <w:rPr>
                    <w:rFonts w:eastAsia="Times New Roman" w:cs="Arial"/>
                    <w:noProof/>
                    <w:color w:val="000000"/>
                  </w:rPr>
                  <w:t>22-Feb-2018</w:t>
                </w:r>
              </w:p>
              <w:p w14:paraId="6A4B93B3" w14:textId="77777777" w:rsidR="008D2AF0" w:rsidRDefault="008D2AF0" w:rsidP="008D2AF0">
                <w:pPr>
                  <w:pStyle w:val="Normal98"/>
                  <w:widowControl w:val="0"/>
                  <w:autoSpaceDE w:val="0"/>
                  <w:autoSpaceDN w:val="0"/>
                  <w:adjustRightInd w:val="0"/>
                  <w:rPr>
                    <w:rFonts w:eastAsia="Times New Roman" w:cs="Arial"/>
                    <w:color w:val="000000"/>
                    <w:sz w:val="18"/>
                  </w:rPr>
                </w:pPr>
              </w:p>
              <w:tbl>
                <w:tblPr>
                  <w:tblStyle w:val="TableGrid400"/>
                  <w:tblW w:w="10566" w:type="dxa"/>
                  <w:tblCellMar>
                    <w:top w:w="72" w:type="dxa"/>
                    <w:left w:w="144" w:type="dxa"/>
                    <w:right w:w="0" w:type="dxa"/>
                  </w:tblCellMar>
                  <w:tblLook w:val="04A0" w:firstRow="1" w:lastRow="0" w:firstColumn="1" w:lastColumn="0" w:noHBand="0" w:noVBand="1"/>
                </w:tblPr>
                <w:tblGrid>
                  <w:gridCol w:w="10566"/>
                </w:tblGrid>
                <w:tr w:rsidR="0032381A" w14:paraId="4C3063F9" w14:textId="77777777" w:rsidTr="008D2AF0">
                  <w:trPr>
                    <w:trHeight w:val="265"/>
                  </w:trPr>
                  <w:tc>
                    <w:tcPr>
                      <w:tcW w:w="10566" w:type="dxa"/>
                      <w:tcBorders>
                        <w:top w:val="nil"/>
                        <w:left w:val="nil"/>
                        <w:bottom w:val="nil"/>
                        <w:right w:val="nil"/>
                      </w:tcBorders>
                      <w:hideMark/>
                    </w:tcPr>
                    <w:p w14:paraId="706E228D" w14:textId="77777777" w:rsidR="008D2AF0" w:rsidRPr="00EC2C3B" w:rsidRDefault="00E44689" w:rsidP="008D2AF0">
                      <w:pPr>
                        <w:pStyle w:val="Normal98"/>
                        <w:spacing w:before="60"/>
                        <w:ind w:left="-115"/>
                      </w:pPr>
                      <w:r w:rsidRPr="00EC2C3B">
                        <w:rPr>
                          <w:color w:val="7F7F7F"/>
                          <w:szCs w:val="20"/>
                        </w:rPr>
                        <w:t>Comments</w:t>
                      </w:r>
                    </w:p>
                  </w:tc>
                </w:tr>
                <w:tr w:rsidR="0032381A" w14:paraId="5646366B" w14:textId="77777777" w:rsidTr="008D2AF0">
                  <w:trPr>
                    <w:trHeight w:val="300"/>
                  </w:trPr>
                  <w:tc>
                    <w:tcPr>
                      <w:tcW w:w="10566" w:type="dxa"/>
                      <w:tcBorders>
                        <w:top w:val="nil"/>
                        <w:left w:val="nil"/>
                        <w:bottom w:val="nil"/>
                        <w:right w:val="nil"/>
                      </w:tcBorders>
                      <w:hideMark/>
                    </w:tcPr>
                    <w:p w14:paraId="77781EE5" w14:textId="77777777" w:rsidR="008D2AF0" w:rsidRPr="00EC2C3B" w:rsidRDefault="008D2AF0" w:rsidP="008D2AF0">
                      <w:pPr>
                        <w:pStyle w:val="Normal98"/>
                        <w:ind w:left="-108"/>
                        <w:rPr>
                          <w:color w:val="7F7F7F"/>
                          <w:szCs w:val="20"/>
                        </w:rPr>
                      </w:pPr>
                    </w:p>
                  </w:tc>
                </w:tr>
              </w:tbl>
              <w:p w14:paraId="5EA29131" w14:textId="77777777" w:rsidR="008D2AF0" w:rsidRDefault="008D2AF0" w:rsidP="008D2AF0">
                <w:pPr>
                  <w:pStyle w:val="Normal98"/>
                  <w:widowControl w:val="0"/>
                  <w:autoSpaceDE w:val="0"/>
                  <w:autoSpaceDN w:val="0"/>
                  <w:adjustRightInd w:val="0"/>
                  <w:spacing w:line="20" w:lineRule="exact"/>
                  <w:rPr>
                    <w:rFonts w:eastAsia="Times New Roman" w:cs="Arial"/>
                    <w:color w:val="000000"/>
                    <w:sz w:val="18"/>
                  </w:rPr>
                </w:pPr>
              </w:p>
            </w:tc>
          </w:tr>
        </w:tbl>
        <w:p w14:paraId="76BEF9B7" w14:textId="77777777" w:rsidR="00AA29BC" w:rsidRPr="00AA29BC" w:rsidRDefault="00AA29BC" w:rsidP="00EF7335">
          <w:pPr>
            <w:pStyle w:val="Normal98"/>
            <w:shd w:val="clear" w:color="auto" w:fill="F7F7F7"/>
            <w:spacing w:after="0" w:line="14" w:lineRule="exact"/>
            <w:ind w:left="-691" w:right="-691"/>
          </w:pPr>
        </w:p>
        <w:p w14:paraId="177EDBC4" w14:textId="77777777" w:rsidR="00227066" w:rsidRPr="00227066" w:rsidRDefault="00227066" w:rsidP="00EF7335">
          <w:pPr>
            <w:pStyle w:val="Normal98"/>
            <w:shd w:val="clear" w:color="auto" w:fill="F7F7F7"/>
            <w:spacing w:after="0" w:line="14" w:lineRule="exact"/>
            <w:ind w:left="-691" w:right="-691"/>
          </w:pPr>
        </w:p>
        <w:p w14:paraId="78C1B276" w14:textId="77777777" w:rsidR="00227066" w:rsidRPr="00227066" w:rsidRDefault="00227066" w:rsidP="00EF7335">
          <w:pPr>
            <w:pStyle w:val="Normal98"/>
            <w:shd w:val="clear" w:color="auto" w:fill="F7F7F7"/>
            <w:spacing w:after="0" w:line="14" w:lineRule="exact"/>
            <w:ind w:left="-691" w:right="-691"/>
          </w:pPr>
        </w:p>
        <w:p w14:paraId="39E844EA" w14:textId="77777777" w:rsidR="008D2AF0" w:rsidRPr="00227066" w:rsidRDefault="008D2AF0" w:rsidP="00EF7335">
          <w:pPr>
            <w:pStyle w:val="Normal98"/>
            <w:shd w:val="clear" w:color="auto" w:fill="F7F7F7"/>
            <w:spacing w:after="0" w:line="14" w:lineRule="exact"/>
            <w:ind w:left="-691" w:right="-691"/>
          </w:pPr>
        </w:p>
        <w:p w14:paraId="1EA89C27" w14:textId="77777777" w:rsidR="008D2AF0" w:rsidRDefault="008D2AF0" w:rsidP="00CC0A9A">
          <w:pPr>
            <w:pStyle w:val="Normal98"/>
            <w:shd w:val="clear" w:color="auto" w:fill="F7F7F7"/>
            <w:spacing w:after="0" w:line="240" w:lineRule="auto"/>
            <w:ind w:left="-691" w:right="-691"/>
          </w:pPr>
        </w:p>
        <w:p w14:paraId="457B4129" w14:textId="77777777" w:rsidR="00227066" w:rsidRDefault="00227066" w:rsidP="00CC0A9A">
          <w:pPr>
            <w:pStyle w:val="Normal98"/>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CellMar>
              <w:left w:w="72" w:type="dxa"/>
              <w:right w:w="115" w:type="dxa"/>
            </w:tblCellMar>
            <w:tblLook w:val="04A0" w:firstRow="1" w:lastRow="0" w:firstColumn="1" w:lastColumn="0" w:noHBand="0" w:noVBand="1"/>
          </w:tblPr>
          <w:tblGrid>
            <w:gridCol w:w="10800"/>
          </w:tblGrid>
          <w:tr w:rsidR="0032381A" w14:paraId="4DB1968A" w14:textId="77777777" w:rsidTr="00CC0A9A">
            <w:trPr>
              <w:trHeight w:val="288"/>
            </w:trPr>
            <w:tc>
              <w:tcPr>
                <w:tcW w:w="10800" w:type="dxa"/>
                <w:shd w:val="clear" w:color="auto" w:fill="F7F7F7"/>
              </w:tcPr>
              <w:p w14:paraId="247F9631" w14:textId="77777777" w:rsidR="00227066" w:rsidRPr="00EC2C3B" w:rsidRDefault="00E44689" w:rsidP="00DC6614">
                <w:pPr>
                  <w:pStyle w:val="Normal98"/>
                  <w:keepNext/>
                  <w:widowControl w:val="0"/>
                  <w:autoSpaceDE w:val="0"/>
                  <w:autoSpaceDN w:val="0"/>
                  <w:adjustRightInd w:val="0"/>
                  <w:ind w:left="18"/>
                  <w:rPr>
                    <w:b/>
                    <w:color w:val="172D5F"/>
                  </w:rPr>
                </w:pPr>
                <w:r w:rsidRPr="00EC2C3B">
                  <w:rPr>
                    <w:b/>
                    <w:color w:val="172D5F"/>
                  </w:rPr>
                  <w:lastRenderedPageBreak/>
                  <w:t xml:space="preserve">C. Compliance Monitoring Indicators at the Corporate Level (to be filled in when the ISDS is finalized by the project decision meeting) (N.B. The sections </w:t>
                </w:r>
                <w:r w:rsidRPr="00EC2C3B">
                  <w:rPr>
                    <w:b/>
                    <w:color w:val="172D5F"/>
                  </w:rPr>
                  <w:t>below appear only if corresponding safeguard policy is triggered)</w:t>
                </w:r>
              </w:p>
            </w:tc>
          </w:tr>
        </w:tbl>
        <w:p w14:paraId="30E90393" w14:textId="77777777" w:rsidR="00227066" w:rsidRDefault="00227066" w:rsidP="00CC0A9A">
          <w:pPr>
            <w:pStyle w:val="Normal98"/>
            <w:shd w:val="clear" w:color="auto" w:fill="F7F7F7"/>
            <w:spacing w:after="0" w:line="240" w:lineRule="auto"/>
            <w:ind w:left="-691" w:right="-691"/>
          </w:pPr>
        </w:p>
        <w:tbl>
          <w:tblPr>
            <w:tblStyle w:val="TableGrid40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4F2CD5E0" w14:textId="77777777" w:rsidTr="00EF7335">
            <w:trPr>
              <w:trHeight w:hRule="exact" w:val="20"/>
            </w:trPr>
            <w:tc>
              <w:tcPr>
                <w:tcW w:w="10800" w:type="dxa"/>
                <w:shd w:val="clear" w:color="auto" w:fill="F7F7F7"/>
              </w:tcPr>
              <w:p w14:paraId="763AF744" w14:textId="77777777" w:rsidR="00254D86" w:rsidRPr="00EF7335" w:rsidRDefault="00E44689" w:rsidP="008D2AF0">
                <w:pPr>
                  <w:pStyle w:val="Normal98"/>
                  <w:rPr>
                    <w:b/>
                    <w:bCs/>
                    <w:color w:val="F7F7F7"/>
                  </w:rPr>
                </w:pPr>
                <w:r w:rsidRPr="00EF7335">
                  <w:rPr>
                    <w:b/>
                    <w:bCs/>
                    <w:color w:val="F7F7F7"/>
                  </w:rPr>
                  <w:t>OPS_EA_COMP_TABLE</w:t>
                </w:r>
              </w:p>
            </w:tc>
          </w:tr>
          <w:tr w:rsidR="0032381A" w14:paraId="0F81520D" w14:textId="77777777" w:rsidTr="00ED6D99">
            <w:trPr>
              <w:trHeight w:val="198"/>
            </w:trPr>
            <w:tc>
              <w:tcPr>
                <w:tcW w:w="10800" w:type="dxa"/>
                <w:shd w:val="clear" w:color="auto" w:fill="F7F7F7"/>
              </w:tcPr>
              <w:p w14:paraId="0615DB0E" w14:textId="77777777" w:rsidR="008D2AF0" w:rsidRPr="00EC2C3B" w:rsidRDefault="00E44689" w:rsidP="00221945">
                <w:pPr>
                  <w:pStyle w:val="Normal98"/>
                  <w:ind w:left="90"/>
                  <w:rPr>
                    <w:color w:val="7F7F7F"/>
                  </w:rPr>
                </w:pPr>
                <w:r w:rsidRPr="00EC2C3B">
                  <w:rPr>
                    <w:b/>
                    <w:bCs/>
                    <w:noProof/>
                    <w:color w:val="7F7F7F"/>
                  </w:rPr>
                  <w:t>OP/BP/GP 4.01 - Environment Assessment</w:t>
                </w:r>
              </w:p>
            </w:tc>
          </w:tr>
          <w:tr w:rsidR="0032381A" w14:paraId="6E8038D2" w14:textId="77777777" w:rsidTr="00ED6D99">
            <w:trPr>
              <w:trHeight w:val="198"/>
            </w:trPr>
            <w:tc>
              <w:tcPr>
                <w:tcW w:w="10800" w:type="dxa"/>
                <w:shd w:val="clear" w:color="auto" w:fill="F7F7F7"/>
              </w:tcPr>
              <w:p w14:paraId="6F356568" w14:textId="77777777" w:rsidR="00EF4909" w:rsidRPr="00EC2C3B" w:rsidRDefault="00EF4909" w:rsidP="008D2AF0">
                <w:pPr>
                  <w:pStyle w:val="Normal98"/>
                  <w:rPr>
                    <w:b/>
                    <w:bCs/>
                    <w:color w:val="7F7F7F"/>
                  </w:rPr>
                </w:pPr>
              </w:p>
            </w:tc>
          </w:tr>
          <w:tr w:rsidR="0032381A" w14:paraId="36955600" w14:textId="77777777" w:rsidTr="00ED6D99">
            <w:trPr>
              <w:trHeight w:val="20"/>
            </w:trPr>
            <w:tc>
              <w:tcPr>
                <w:tcW w:w="10800" w:type="dxa"/>
                <w:shd w:val="clear" w:color="auto" w:fill="F7F7F7"/>
              </w:tcPr>
              <w:p w14:paraId="4810BBD0" w14:textId="77777777" w:rsidR="008D2AF0" w:rsidRPr="00EC2C3B" w:rsidRDefault="008D2AF0" w:rsidP="008D2AF0">
                <w:pPr>
                  <w:pStyle w:val="Normal98"/>
                  <w:spacing w:line="20" w:lineRule="exact"/>
                  <w:rPr>
                    <w:color w:val="7F7F7F"/>
                  </w:rPr>
                </w:pPr>
              </w:p>
              <w:p w14:paraId="4501E737" w14:textId="77777777" w:rsidR="008D2AF0" w:rsidRPr="00EC2C3B" w:rsidRDefault="00E44689" w:rsidP="00221945">
                <w:pPr>
                  <w:pStyle w:val="Normal98"/>
                  <w:ind w:left="90"/>
                  <w:rPr>
                    <w:color w:val="7F7F7F"/>
                  </w:rPr>
                </w:pPr>
                <w:r w:rsidRPr="00EC2C3B">
                  <w:rPr>
                    <w:noProof/>
                    <w:color w:val="7F7F7F"/>
                  </w:rPr>
                  <w:t>Does the project require a stand-alone EA (including EMP) report?</w:t>
                </w:r>
              </w:p>
              <w:p w14:paraId="750FFBD9"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No = "TBD" "NA" "</w:instrText>
                </w:r>
                <w:r w:rsidRPr="00EC2C3B">
                  <w:rPr>
                    <w:noProof/>
                    <w:color w:val="000000"/>
                  </w:rPr>
                  <w:fldChar w:fldCharType="begin"/>
                </w:r>
                <w:r w:rsidRPr="00EC2C3B">
                  <w:rPr>
                    <w:noProof/>
                    <w:color w:val="000000"/>
                  </w:rPr>
                  <w:instrText xml:space="preserve"> IF No = "PIDTBD" "TBD" "No</w:instrText>
                </w:r>
                <w:r w:rsidRPr="00EC2C3B">
                  <w:rPr>
                    <w:noProof/>
                    <w:color w:val="000000"/>
                  </w:rPr>
                  <w:instrText xml:space="preserve">" \* MERGEFORMAT </w:instrText>
                </w:r>
                <w:r w:rsidRPr="00EC2C3B">
                  <w:rPr>
                    <w:noProof/>
                    <w:color w:val="000000"/>
                  </w:rPr>
                  <w:fldChar w:fldCharType="separate"/>
                </w:r>
                <w:r w:rsidRPr="00EC2C3B">
                  <w:rPr>
                    <w:noProof/>
                    <w:color w:val="000000"/>
                  </w:rPr>
                  <w:instrText>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No</w:t>
                </w:r>
                <w:r w:rsidRPr="00EC2C3B">
                  <w:rPr>
                    <w:noProof/>
                    <w:color w:val="000000"/>
                  </w:rPr>
                  <w:fldChar w:fldCharType="end"/>
                </w:r>
              </w:p>
              <w:p w14:paraId="013DAFFE" w14:textId="77777777" w:rsidR="008D2AF0" w:rsidRPr="00EC2C3B" w:rsidRDefault="008D2AF0" w:rsidP="008D2AF0">
                <w:pPr>
                  <w:pStyle w:val="Normal98"/>
                  <w:spacing w:line="20" w:lineRule="exact"/>
                  <w:rPr>
                    <w:color w:val="7F7F7F"/>
                  </w:rPr>
                </w:pPr>
              </w:p>
            </w:tc>
          </w:tr>
        </w:tbl>
        <w:p w14:paraId="1A1116B8" w14:textId="77777777" w:rsidR="008D2AF0" w:rsidRDefault="008D2AF0" w:rsidP="00EF7335">
          <w:pPr>
            <w:pStyle w:val="Normal98"/>
            <w:shd w:val="clear" w:color="auto" w:fill="F7F7F7"/>
            <w:spacing w:after="0" w:line="14" w:lineRule="exact"/>
            <w:ind w:left="-691" w:right="-691"/>
          </w:pPr>
        </w:p>
        <w:tbl>
          <w:tblPr>
            <w:tblStyle w:val="TableGrid40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73DA9788" w14:textId="77777777" w:rsidTr="00BC2C61">
            <w:trPr>
              <w:trHeight w:val="20"/>
            </w:trPr>
            <w:tc>
              <w:tcPr>
                <w:tcW w:w="10800" w:type="dxa"/>
                <w:shd w:val="clear" w:color="auto" w:fill="F7F7F7"/>
              </w:tcPr>
              <w:p w14:paraId="1CA1522F" w14:textId="77777777" w:rsidR="00254D86" w:rsidRPr="00BC2C61" w:rsidRDefault="00E44689" w:rsidP="00254D86">
                <w:pPr>
                  <w:pStyle w:val="Normal98"/>
                  <w:rPr>
                    <w:b/>
                    <w:bCs/>
                    <w:color w:val="F7F7F7"/>
                    <w:sz w:val="2"/>
                    <w:szCs w:val="2"/>
                  </w:rPr>
                </w:pPr>
                <w:r w:rsidRPr="00BC2C61">
                  <w:rPr>
                    <w:b/>
                    <w:bCs/>
                    <w:color w:val="F7F7F7"/>
                    <w:sz w:val="2"/>
                    <w:szCs w:val="2"/>
                  </w:rPr>
                  <w:t>OPS_NH_COMP_TABLE</w:t>
                </w:r>
              </w:p>
            </w:tc>
          </w:tr>
          <w:tr w:rsidR="0032381A" w14:paraId="6C6F96DC" w14:textId="77777777" w:rsidTr="00BC2C61">
            <w:trPr>
              <w:trHeight w:val="288"/>
            </w:trPr>
            <w:tc>
              <w:tcPr>
                <w:tcW w:w="10800" w:type="dxa"/>
                <w:shd w:val="clear" w:color="auto" w:fill="F7F7F7"/>
              </w:tcPr>
              <w:p w14:paraId="23F44108" w14:textId="77777777" w:rsidR="00BC2C61" w:rsidRPr="00EF7335" w:rsidRDefault="00BC2C61" w:rsidP="00254D86">
                <w:pPr>
                  <w:pStyle w:val="Normal98"/>
                  <w:rPr>
                    <w:b/>
                    <w:bCs/>
                    <w:color w:val="F7F7F7"/>
                  </w:rPr>
                </w:pPr>
              </w:p>
            </w:tc>
          </w:tr>
          <w:tr w:rsidR="0032381A" w14:paraId="3D039A8B" w14:textId="77777777" w:rsidTr="00ED6D99">
            <w:trPr>
              <w:trHeight w:val="261"/>
            </w:trPr>
            <w:tc>
              <w:tcPr>
                <w:tcW w:w="10800" w:type="dxa"/>
                <w:shd w:val="clear" w:color="auto" w:fill="F7F7F7"/>
              </w:tcPr>
              <w:p w14:paraId="0FFB76A7" w14:textId="77777777" w:rsidR="008D2AF0" w:rsidRPr="00221945" w:rsidRDefault="00E44689" w:rsidP="00221945">
                <w:pPr>
                  <w:pStyle w:val="Normal98"/>
                  <w:ind w:left="90"/>
                  <w:rPr>
                    <w:b/>
                    <w:bCs/>
                    <w:noProof/>
                    <w:color w:val="7F7F7F"/>
                  </w:rPr>
                </w:pPr>
                <w:r w:rsidRPr="00EC2C3B">
                  <w:rPr>
                    <w:b/>
                    <w:bCs/>
                    <w:noProof/>
                    <w:color w:val="7F7F7F"/>
                  </w:rPr>
                  <w:t>OP/BP 4.04 - Natural Habitats</w:t>
                </w:r>
              </w:p>
            </w:tc>
          </w:tr>
          <w:tr w:rsidR="0032381A" w14:paraId="6A628F6C" w14:textId="77777777" w:rsidTr="00ED6D99">
            <w:trPr>
              <w:trHeight w:val="261"/>
            </w:trPr>
            <w:tc>
              <w:tcPr>
                <w:tcW w:w="10800" w:type="dxa"/>
                <w:shd w:val="clear" w:color="auto" w:fill="F7F7F7"/>
              </w:tcPr>
              <w:p w14:paraId="4E4C90F9" w14:textId="77777777" w:rsidR="00227066" w:rsidRPr="00EC2C3B" w:rsidRDefault="00227066" w:rsidP="008D2AF0">
                <w:pPr>
                  <w:pStyle w:val="Normal98"/>
                  <w:rPr>
                    <w:b/>
                    <w:bCs/>
                    <w:color w:val="7F7F7F"/>
                  </w:rPr>
                </w:pPr>
              </w:p>
            </w:tc>
          </w:tr>
          <w:tr w:rsidR="0032381A" w14:paraId="7F3469EC" w14:textId="77777777" w:rsidTr="00ED6D99">
            <w:trPr>
              <w:trHeight w:val="20"/>
            </w:trPr>
            <w:tc>
              <w:tcPr>
                <w:tcW w:w="10800" w:type="dxa"/>
                <w:shd w:val="clear" w:color="auto" w:fill="F7F7F7"/>
              </w:tcPr>
              <w:p w14:paraId="622522CF" w14:textId="77777777" w:rsidR="008D2AF0" w:rsidRPr="00EC2C3B" w:rsidRDefault="008D2AF0" w:rsidP="008D2AF0">
                <w:pPr>
                  <w:pStyle w:val="Normal98"/>
                  <w:spacing w:line="20" w:lineRule="exact"/>
                  <w:rPr>
                    <w:color w:val="7F7F7F"/>
                  </w:rPr>
                </w:pPr>
              </w:p>
              <w:p w14:paraId="45B553B6" w14:textId="77777777" w:rsidR="008D2AF0" w:rsidRPr="00EC2C3B" w:rsidRDefault="00E44689" w:rsidP="00221945">
                <w:pPr>
                  <w:pStyle w:val="Normal98"/>
                  <w:ind w:left="90"/>
                  <w:rPr>
                    <w:noProof/>
                    <w:color w:val="7F7F7F"/>
                  </w:rPr>
                </w:pPr>
                <w:r w:rsidRPr="00EC2C3B">
                  <w:rPr>
                    <w:noProof/>
                    <w:color w:val="7F7F7F"/>
                  </w:rPr>
                  <w:t>Would the project result in any significant conversion or degradation of critical natural habitats?</w:t>
                </w:r>
              </w:p>
              <w:p w14:paraId="58595843"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No = "TBD" "NA" "</w:instrText>
                </w:r>
                <w:r w:rsidRPr="00EC2C3B">
                  <w:rPr>
                    <w:noProof/>
                    <w:color w:val="000000"/>
                  </w:rPr>
                  <w:fldChar w:fldCharType="begin"/>
                </w:r>
                <w:r w:rsidRPr="00EC2C3B">
                  <w:rPr>
                    <w:noProof/>
                    <w:color w:val="000000"/>
                  </w:rPr>
                  <w:instrText xml:space="preserve"> IF No = "PIDTBD" "TBD" "No</w:instrText>
                </w:r>
                <w:r w:rsidRPr="00EC2C3B">
                  <w:rPr>
                    <w:noProof/>
                    <w:color w:val="000000"/>
                  </w:rPr>
                  <w:instrText xml:space="preserve">" \* MERGEFORMAT </w:instrText>
                </w:r>
                <w:r w:rsidRPr="00EC2C3B">
                  <w:rPr>
                    <w:noProof/>
                    <w:color w:val="000000"/>
                  </w:rPr>
                  <w:fldChar w:fldCharType="separate"/>
                </w:r>
                <w:r w:rsidRPr="00EC2C3B">
                  <w:rPr>
                    <w:noProof/>
                    <w:color w:val="000000"/>
                  </w:rPr>
                  <w:instrText>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No</w:t>
                </w:r>
                <w:r w:rsidRPr="00EC2C3B">
                  <w:rPr>
                    <w:noProof/>
                    <w:color w:val="000000"/>
                  </w:rPr>
                  <w:fldChar w:fldCharType="end"/>
                </w:r>
              </w:p>
              <w:p w14:paraId="769BF8CC" w14:textId="77777777" w:rsidR="008D2AF0" w:rsidRPr="00EC2C3B" w:rsidRDefault="008D2AF0" w:rsidP="008D2AF0">
                <w:pPr>
                  <w:pStyle w:val="Normal98"/>
                  <w:spacing w:line="20" w:lineRule="exact"/>
                  <w:rPr>
                    <w:color w:val="7F7F7F"/>
                  </w:rPr>
                </w:pPr>
              </w:p>
              <w:p w14:paraId="58A4B0FB" w14:textId="77777777" w:rsidR="008D2AF0" w:rsidRPr="00EC2C3B" w:rsidRDefault="008D2AF0" w:rsidP="008D2AF0">
                <w:pPr>
                  <w:pStyle w:val="Normal98"/>
                  <w:spacing w:line="20" w:lineRule="exact"/>
                  <w:rPr>
                    <w:color w:val="7F7F7F"/>
                  </w:rPr>
                </w:pPr>
              </w:p>
              <w:p w14:paraId="41266539" w14:textId="77777777" w:rsidR="008D2AF0" w:rsidRPr="00EC2C3B" w:rsidRDefault="00E44689" w:rsidP="00221945">
                <w:pPr>
                  <w:pStyle w:val="Normal98"/>
                  <w:ind w:left="90"/>
                  <w:rPr>
                    <w:noProof/>
                    <w:color w:val="7F7F7F"/>
                  </w:rPr>
                </w:pPr>
                <w:r w:rsidRPr="00EC2C3B">
                  <w:rPr>
                    <w:noProof/>
                    <w:color w:val="7F7F7F"/>
                  </w:rPr>
                  <w:t>If the project would result in significant conversion or degradation of other (non-critical) natural habitats, does the project include mitigation measures acceptable to the Bank?</w:t>
                </w:r>
              </w:p>
              <w:p w14:paraId="790625F4"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TBD = "TBD" "NA" "</w:instrText>
                </w:r>
                <w:r w:rsidRPr="00EC2C3B">
                  <w:rPr>
                    <w:noProof/>
                    <w:color w:val="000000"/>
                  </w:rPr>
                  <w:fldChar w:fldCharType="begin"/>
                </w:r>
                <w:r w:rsidRPr="00EC2C3B">
                  <w:rPr>
                    <w:noProof/>
                    <w:color w:val="000000"/>
                  </w:rPr>
                  <w:instrText xml:space="preserve"> IF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"PIDTBD" "TBD"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NA</w:t>
                </w:r>
                <w:r w:rsidRPr="00EC2C3B">
                  <w:rPr>
                    <w:noProof/>
                    <w:color w:val="000000"/>
                  </w:rPr>
                  <w:fldChar w:fldCharType="end"/>
                </w:r>
              </w:p>
              <w:p w14:paraId="7BEAF135" w14:textId="77777777" w:rsidR="008D2AF0" w:rsidRPr="00EC2C3B" w:rsidRDefault="008D2AF0" w:rsidP="008D2AF0">
                <w:pPr>
                  <w:pStyle w:val="Normal98"/>
                  <w:spacing w:line="20" w:lineRule="exact"/>
                  <w:rPr>
                    <w:color w:val="7F7F7F"/>
                  </w:rPr>
                </w:pPr>
              </w:p>
            </w:tc>
          </w:tr>
        </w:tbl>
        <w:p w14:paraId="18D083B0" w14:textId="77777777" w:rsidR="00EF4909" w:rsidRPr="00227066" w:rsidRDefault="00EF4909" w:rsidP="00EF7335">
          <w:pPr>
            <w:pStyle w:val="Normal98"/>
            <w:shd w:val="clear" w:color="auto" w:fill="F7F7F7"/>
            <w:spacing w:after="0" w:line="14" w:lineRule="exact"/>
            <w:ind w:left="-691" w:right="-691"/>
          </w:pPr>
        </w:p>
        <w:p w14:paraId="1258C1A5" w14:textId="77777777" w:rsidR="00EF4909" w:rsidRPr="00227066" w:rsidRDefault="00EF4909" w:rsidP="00EF7335">
          <w:pPr>
            <w:pStyle w:val="Normal98"/>
            <w:shd w:val="clear" w:color="auto" w:fill="F7F7F7"/>
            <w:spacing w:after="0" w:line="14" w:lineRule="exact"/>
            <w:ind w:left="-691" w:right="-691"/>
          </w:pPr>
        </w:p>
        <w:p w14:paraId="72098E16" w14:textId="77777777" w:rsidR="00EF4909" w:rsidRPr="00227066" w:rsidRDefault="00EF4909" w:rsidP="00EF7335">
          <w:pPr>
            <w:pStyle w:val="Normal98"/>
            <w:shd w:val="clear" w:color="auto" w:fill="F7F7F7"/>
            <w:spacing w:after="0" w:line="14" w:lineRule="exact"/>
            <w:ind w:left="-691" w:right="-691"/>
          </w:pPr>
        </w:p>
        <w:tbl>
          <w:tblPr>
            <w:tblStyle w:val="TableGrid40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62D27E9A" w14:textId="77777777" w:rsidTr="00BC2C61">
            <w:trPr>
              <w:trHeight w:val="20"/>
            </w:trPr>
            <w:tc>
              <w:tcPr>
                <w:tcW w:w="10800" w:type="dxa"/>
                <w:shd w:val="clear" w:color="auto" w:fill="F7F7F7"/>
              </w:tcPr>
              <w:p w14:paraId="739CD634" w14:textId="77777777" w:rsidR="00254D86" w:rsidRPr="00BC2C61" w:rsidRDefault="00E44689" w:rsidP="00254D86">
                <w:pPr>
                  <w:pStyle w:val="Normal98"/>
                  <w:rPr>
                    <w:b/>
                    <w:bCs/>
                    <w:color w:val="F7F7F7"/>
                    <w:sz w:val="2"/>
                    <w:szCs w:val="2"/>
                  </w:rPr>
                </w:pPr>
                <w:r w:rsidRPr="00BC2C61">
                  <w:rPr>
                    <w:b/>
                    <w:bCs/>
                    <w:color w:val="F7F7F7"/>
                    <w:sz w:val="2"/>
                    <w:szCs w:val="2"/>
                  </w:rPr>
                  <w:t>OPS_IP_COMP_TABLE</w:t>
                </w:r>
              </w:p>
            </w:tc>
          </w:tr>
          <w:tr w:rsidR="0032381A" w14:paraId="4EC1DFE5" w14:textId="77777777" w:rsidTr="00BC2C61">
            <w:trPr>
              <w:trHeight w:val="288"/>
            </w:trPr>
            <w:tc>
              <w:tcPr>
                <w:tcW w:w="10800" w:type="dxa"/>
                <w:shd w:val="clear" w:color="auto" w:fill="F7F7F7"/>
              </w:tcPr>
              <w:p w14:paraId="404FC192" w14:textId="77777777" w:rsidR="00BC2C61" w:rsidRPr="00EC2C3B" w:rsidRDefault="00BC2C61" w:rsidP="00221945">
                <w:pPr>
                  <w:pStyle w:val="Normal98"/>
                  <w:ind w:left="90"/>
                  <w:rPr>
                    <w:b/>
                    <w:bCs/>
                    <w:noProof/>
                    <w:color w:val="7F7F7F"/>
                  </w:rPr>
                </w:pPr>
              </w:p>
            </w:tc>
          </w:tr>
          <w:tr w:rsidR="0032381A" w14:paraId="55B56BD5" w14:textId="77777777" w:rsidTr="00ED6D99">
            <w:trPr>
              <w:trHeight w:val="261"/>
            </w:trPr>
            <w:tc>
              <w:tcPr>
                <w:tcW w:w="10800" w:type="dxa"/>
                <w:shd w:val="clear" w:color="auto" w:fill="F7F7F7"/>
              </w:tcPr>
              <w:p w14:paraId="7EB73692" w14:textId="77777777" w:rsidR="008D2AF0" w:rsidRPr="00221945" w:rsidRDefault="00E44689" w:rsidP="00221945">
                <w:pPr>
                  <w:pStyle w:val="Normal98"/>
                  <w:ind w:left="90"/>
                  <w:rPr>
                    <w:b/>
                    <w:bCs/>
                    <w:noProof/>
                    <w:color w:val="7F7F7F"/>
                  </w:rPr>
                </w:pPr>
                <w:r w:rsidRPr="00EC2C3B">
                  <w:rPr>
                    <w:b/>
                    <w:bCs/>
                    <w:noProof/>
                    <w:color w:val="7F7F7F"/>
                  </w:rPr>
                  <w:t>OP/BP 4.10 - Indigenous Peoples</w:t>
                </w:r>
              </w:p>
            </w:tc>
          </w:tr>
          <w:tr w:rsidR="0032381A" w14:paraId="344B18DF" w14:textId="77777777" w:rsidTr="00ED6D99">
            <w:trPr>
              <w:trHeight w:val="261"/>
            </w:trPr>
            <w:tc>
              <w:tcPr>
                <w:tcW w:w="10800" w:type="dxa"/>
                <w:shd w:val="clear" w:color="auto" w:fill="F7F7F7"/>
              </w:tcPr>
              <w:p w14:paraId="2BF6C0B1" w14:textId="77777777" w:rsidR="00C31166" w:rsidRPr="00EC2C3B" w:rsidRDefault="00C31166" w:rsidP="00221945">
                <w:pPr>
                  <w:pStyle w:val="Normal98"/>
                  <w:ind w:left="90"/>
                  <w:rPr>
                    <w:b/>
                    <w:bCs/>
                    <w:noProof/>
                    <w:color w:val="7F7F7F"/>
                  </w:rPr>
                </w:pPr>
              </w:p>
            </w:tc>
          </w:tr>
          <w:tr w:rsidR="0032381A" w14:paraId="003BCC90" w14:textId="77777777" w:rsidTr="00ED6D99">
            <w:trPr>
              <w:trHeight w:val="20"/>
            </w:trPr>
            <w:tc>
              <w:tcPr>
                <w:tcW w:w="10800" w:type="dxa"/>
                <w:shd w:val="clear" w:color="auto" w:fill="F7F7F7"/>
              </w:tcPr>
              <w:p w14:paraId="4006034B" w14:textId="77777777" w:rsidR="008D2AF0" w:rsidRPr="00EC2C3B" w:rsidRDefault="008D2AF0" w:rsidP="008D2AF0">
                <w:pPr>
                  <w:pStyle w:val="Normal98"/>
                  <w:spacing w:line="20" w:lineRule="exact"/>
                  <w:rPr>
                    <w:color w:val="7F7F7F"/>
                  </w:rPr>
                </w:pPr>
              </w:p>
              <w:p w14:paraId="41B93DBF" w14:textId="77777777" w:rsidR="008D2AF0" w:rsidRPr="00EC2C3B" w:rsidRDefault="00E44689" w:rsidP="00221945">
                <w:pPr>
                  <w:pStyle w:val="Normal98"/>
                  <w:ind w:left="90"/>
                  <w:rPr>
                    <w:noProof/>
                    <w:color w:val="7F7F7F"/>
                  </w:rPr>
                </w:pPr>
                <w:r w:rsidRPr="00EC2C3B">
                  <w:rPr>
                    <w:noProof/>
                    <w:color w:val="7F7F7F"/>
                  </w:rPr>
                  <w:t>Has a</w:t>
                </w:r>
                <w:r w:rsidRPr="00EC2C3B">
                  <w:rPr>
                    <w:noProof/>
                    <w:color w:val="7F7F7F"/>
                  </w:rPr>
                  <w:t xml:space="preserve"> separate Indigenous Peoples Plan/Planning Framework (as appropriate) been prepared in consultation with affected Indigenous Peoples?</w:t>
                </w:r>
              </w:p>
              <w:p w14:paraId="7A8298A2"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No = "TBD" "NA" "</w:instrText>
                </w:r>
                <w:r w:rsidRPr="00EC2C3B">
                  <w:rPr>
                    <w:noProof/>
                    <w:color w:val="000000"/>
                  </w:rPr>
                  <w:fldChar w:fldCharType="begin"/>
                </w:r>
                <w:r w:rsidRPr="00EC2C3B">
                  <w:rPr>
                    <w:noProof/>
                    <w:color w:val="000000"/>
                  </w:rPr>
                  <w:instrText xml:space="preserve"> IF No = "PIDTBD" "TBD" "No" \* MERGEFORMAT </w:instrText>
                </w:r>
                <w:r w:rsidRPr="00EC2C3B">
                  <w:rPr>
                    <w:noProof/>
                    <w:color w:val="000000"/>
                  </w:rPr>
                  <w:fldChar w:fldCharType="separate"/>
                </w:r>
                <w:r w:rsidRPr="00EC2C3B">
                  <w:rPr>
                    <w:noProof/>
                    <w:color w:val="000000"/>
                  </w:rPr>
                  <w:instrText>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No</w:t>
                </w:r>
                <w:r w:rsidRPr="00EC2C3B">
                  <w:rPr>
                    <w:noProof/>
                    <w:color w:val="000000"/>
                  </w:rPr>
                  <w:fldChar w:fldCharType="end"/>
                </w:r>
              </w:p>
              <w:p w14:paraId="7F266D4B" w14:textId="77777777" w:rsidR="008D2AF0" w:rsidRPr="00EC2C3B" w:rsidRDefault="008D2AF0" w:rsidP="008D2AF0">
                <w:pPr>
                  <w:pStyle w:val="Normal98"/>
                  <w:spacing w:line="20" w:lineRule="exact"/>
                  <w:rPr>
                    <w:color w:val="7F7F7F"/>
                  </w:rPr>
                </w:pPr>
              </w:p>
            </w:tc>
          </w:tr>
        </w:tbl>
        <w:p w14:paraId="11235C99" w14:textId="77777777" w:rsidR="00EF4909" w:rsidRPr="00227066" w:rsidRDefault="00EF4909" w:rsidP="00EF7335">
          <w:pPr>
            <w:pStyle w:val="Normal98"/>
            <w:shd w:val="clear" w:color="auto" w:fill="F7F7F7"/>
            <w:spacing w:after="0" w:line="14" w:lineRule="exact"/>
            <w:ind w:left="-691" w:right="-691"/>
          </w:pPr>
        </w:p>
        <w:tbl>
          <w:tblPr>
            <w:tblStyle w:val="TableGrid40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76986156" w14:textId="77777777" w:rsidTr="00AC7A2B">
            <w:trPr>
              <w:trHeight w:val="20"/>
            </w:trPr>
            <w:tc>
              <w:tcPr>
                <w:tcW w:w="10800" w:type="dxa"/>
                <w:shd w:val="clear" w:color="auto" w:fill="F7F7F7"/>
              </w:tcPr>
              <w:p w14:paraId="14A41A79" w14:textId="77777777" w:rsidR="00D66121" w:rsidRPr="00AC7A2B" w:rsidRDefault="00E44689" w:rsidP="00AC7A2B">
                <w:pPr>
                  <w:pStyle w:val="Normal98"/>
                  <w:rPr>
                    <w:b/>
                    <w:bCs/>
                    <w:color w:val="F7F7F7"/>
                    <w:sz w:val="2"/>
                    <w:szCs w:val="2"/>
                  </w:rPr>
                </w:pPr>
                <w:r w:rsidRPr="00AC7A2B">
                  <w:rPr>
                    <w:b/>
                    <w:bCs/>
                    <w:color w:val="F7F7F7"/>
                    <w:sz w:val="2"/>
                    <w:szCs w:val="2"/>
                  </w:rPr>
                  <w:t>OPS_IR_COMP_TABLE</w:t>
                </w:r>
              </w:p>
            </w:tc>
          </w:tr>
          <w:tr w:rsidR="0032381A" w14:paraId="468C19BE" w14:textId="77777777" w:rsidTr="00AC7A2B">
            <w:trPr>
              <w:trHeight w:val="288"/>
            </w:trPr>
            <w:tc>
              <w:tcPr>
                <w:tcW w:w="10800" w:type="dxa"/>
                <w:shd w:val="clear" w:color="auto" w:fill="F7F7F7"/>
              </w:tcPr>
              <w:p w14:paraId="4EDB1A48" w14:textId="77777777" w:rsidR="00D66121" w:rsidRPr="00AC7A2B" w:rsidRDefault="00D66121" w:rsidP="00AC7A2B">
                <w:pPr>
                  <w:pStyle w:val="Normal98"/>
                  <w:rPr>
                    <w:b/>
                    <w:bCs/>
                    <w:color w:val="F7F7F7"/>
                  </w:rPr>
                </w:pPr>
              </w:p>
            </w:tc>
          </w:tr>
          <w:tr w:rsidR="0032381A" w14:paraId="1410C3A0" w14:textId="77777777" w:rsidTr="00AC7A2B">
            <w:trPr>
              <w:trHeight w:val="288"/>
            </w:trPr>
            <w:tc>
              <w:tcPr>
                <w:tcW w:w="10800" w:type="dxa"/>
                <w:shd w:val="clear" w:color="auto" w:fill="F7F7F7"/>
              </w:tcPr>
              <w:p w14:paraId="07C462D9" w14:textId="77777777" w:rsidR="00D66121" w:rsidRPr="00AC7A2B" w:rsidRDefault="00E44689" w:rsidP="00AC7A2B">
                <w:pPr>
                  <w:pStyle w:val="Normal98"/>
                  <w:ind w:left="90"/>
                  <w:rPr>
                    <w:b/>
                    <w:bCs/>
                    <w:noProof/>
                    <w:color w:val="7F7F7F"/>
                  </w:rPr>
                </w:pPr>
                <w:r w:rsidRPr="00AC7A2B">
                  <w:rPr>
                    <w:b/>
                    <w:bCs/>
                    <w:noProof/>
                    <w:color w:val="7F7F7F"/>
                  </w:rPr>
                  <w:t>OP/BP</w:t>
                </w:r>
                <w:r w:rsidRPr="00AC7A2B">
                  <w:rPr>
                    <w:b/>
                    <w:bCs/>
                    <w:noProof/>
                    <w:color w:val="7F7F7F"/>
                  </w:rPr>
                  <w:t xml:space="preserve"> 4.12 - Involuntary Resettlement</w:t>
                </w:r>
              </w:p>
            </w:tc>
          </w:tr>
          <w:tr w:rsidR="0032381A" w14:paraId="0855ED56" w14:textId="77777777" w:rsidTr="00AC7A2B">
            <w:trPr>
              <w:trHeight w:val="288"/>
            </w:trPr>
            <w:tc>
              <w:tcPr>
                <w:tcW w:w="10800" w:type="dxa"/>
                <w:shd w:val="clear" w:color="auto" w:fill="F7F7F7"/>
              </w:tcPr>
              <w:p w14:paraId="622D8BB8" w14:textId="77777777" w:rsidR="00D66121" w:rsidRPr="00AC7A2B" w:rsidRDefault="00D66121" w:rsidP="00AC7A2B">
                <w:pPr>
                  <w:pStyle w:val="Normal98"/>
                  <w:ind w:left="90"/>
                  <w:rPr>
                    <w:b/>
                    <w:bCs/>
                    <w:noProof/>
                    <w:color w:val="7F7F7F"/>
                  </w:rPr>
                </w:pPr>
              </w:p>
            </w:tc>
          </w:tr>
          <w:tr w:rsidR="0032381A" w14:paraId="29C2AD42" w14:textId="77777777" w:rsidTr="00AC7A2B">
            <w:trPr>
              <w:trHeight w:val="288"/>
            </w:trPr>
            <w:tc>
              <w:tcPr>
                <w:tcW w:w="10800" w:type="dxa"/>
                <w:shd w:val="clear" w:color="auto" w:fill="F7F7F7"/>
              </w:tcPr>
              <w:p w14:paraId="637EA766" w14:textId="77777777" w:rsidR="00AC7A2B" w:rsidRPr="00AC7A2B" w:rsidRDefault="00AC7A2B" w:rsidP="00AC7A2B">
                <w:pPr>
                  <w:pStyle w:val="Normal98"/>
                  <w:rPr>
                    <w:color w:val="7F7F7F"/>
                    <w:sz w:val="2"/>
                    <w:szCs w:val="2"/>
                  </w:rPr>
                </w:pPr>
              </w:p>
              <w:tbl>
                <w:tblPr>
                  <w:tblStyle w:val="TableGrid400"/>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32381A" w14:paraId="06B769F6" w14:textId="77777777" w:rsidTr="00AC7A2B">
                  <w:trPr>
                    <w:trHeight w:val="270"/>
                  </w:trPr>
                  <w:tc>
                    <w:tcPr>
                      <w:tcW w:w="10784" w:type="dxa"/>
                    </w:tcPr>
                    <w:p w14:paraId="0CE8E5E0" w14:textId="77777777" w:rsidR="00AC7A2B" w:rsidRPr="00AC7A2B" w:rsidRDefault="00E44689" w:rsidP="00AC7A2B">
                      <w:pPr>
                        <w:pStyle w:val="Normal98"/>
                        <w:ind w:left="-23"/>
                        <w:rPr>
                          <w:noProof/>
                          <w:color w:val="7F7F7F"/>
                        </w:rPr>
                      </w:pPr>
                      <w:r w:rsidRPr="00AC7A2B">
                        <w:rPr>
                          <w:noProof/>
                          <w:color w:val="7F7F7F"/>
                        </w:rPr>
                        <w:t>Has a resettlement plan/abbreviated plan/policy framework/process framework (as appropriate) been prepared?</w:t>
                      </w:r>
                    </w:p>
                    <w:p w14:paraId="5DC7727A" w14:textId="77777777" w:rsidR="00AC7A2B" w:rsidRPr="00AC7A2B" w:rsidRDefault="00E44689" w:rsidP="00AC7A2B">
                      <w:pPr>
                        <w:pStyle w:val="Normal98"/>
                        <w:ind w:left="-23"/>
                        <w:rPr>
                          <w:noProof/>
                          <w:color w:val="000000"/>
                        </w:rPr>
                      </w:pPr>
                      <w:r w:rsidRPr="00AC7A2B">
                        <w:rPr>
                          <w:noProof/>
                          <w:color w:val="000000"/>
                        </w:rPr>
                        <w:fldChar w:fldCharType="begin"/>
                      </w:r>
                      <w:r w:rsidRPr="00AC7A2B">
                        <w:rPr>
                          <w:noProof/>
                          <w:color w:val="000000"/>
                        </w:rPr>
                        <w:instrText xml:space="preserve"> IF Yes = "TBD" "NA" "</w:instrText>
                      </w:r>
                      <w:r w:rsidRPr="00AC7A2B">
                        <w:rPr>
                          <w:noProof/>
                          <w:color w:val="000000"/>
                        </w:rPr>
                        <w:fldChar w:fldCharType="begin"/>
                      </w:r>
                      <w:r w:rsidRPr="00AC7A2B">
                        <w:rPr>
                          <w:noProof/>
                          <w:color w:val="000000"/>
                        </w:rPr>
                        <w:instrText xml:space="preserve"> IF Yes = "PIDTBD" "TBD" "Yes" \* MERGEFORMAT </w:instrText>
                      </w:r>
                      <w:r w:rsidRPr="00AC7A2B">
                        <w:rPr>
                          <w:noProof/>
                          <w:color w:val="000000"/>
                        </w:rPr>
                        <w:fldChar w:fldCharType="separate"/>
                      </w:r>
                      <w:r w:rsidRPr="00AC7A2B">
                        <w:rPr>
                          <w:noProof/>
                          <w:color w:val="000000"/>
                        </w:rPr>
                        <w:instrText>Yes</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Yes</w:t>
                      </w:r>
                      <w:r w:rsidRPr="00AC7A2B">
                        <w:rPr>
                          <w:noProof/>
                          <w:color w:val="000000"/>
                        </w:rPr>
                        <w:fldChar w:fldCharType="end"/>
                      </w:r>
                      <w:r w:rsidRPr="00AC7A2B">
                        <w:rPr>
                          <w:noProof/>
                          <w:color w:val="000000"/>
                        </w:rPr>
                        <w:fldChar w:fldCharType="begin"/>
                      </w:r>
                      <w:r w:rsidRPr="00AC7A2B">
                        <w:rPr>
                          <w:noProof/>
                          <w:color w:val="000000"/>
                        </w:rPr>
                        <w:instrText xml:space="preserve"> IF Yes</w:instrText>
                      </w:r>
                      <w:r w:rsidRPr="00AC7A2B">
                        <w:rPr>
                          <w:noProof/>
                          <w:color w:val="000000"/>
                        </w:rPr>
                        <w:instrText xml:space="preserve"> = "Yes" "</w:instrText>
                      </w:r>
                      <w:r w:rsidRPr="00AC7A2B">
                        <w:rPr>
                          <w:noProof/>
                          <w:color w:val="000000"/>
                        </w:rPr>
                        <w:fldChar w:fldCharType="begin"/>
                      </w:r>
                      <w:r w:rsidRPr="00AC7A2B">
                        <w:rPr>
                          <w:noProof/>
                          <w:color w:val="000000"/>
                        </w:rPr>
                        <w:instrText xml:space="preserve"> IF "" &lt;&gt; "" "</w:instrText>
                      </w:r>
                    </w:p>
                    <w:p w14:paraId="477FA3B0" w14:textId="77777777" w:rsidR="00AC7A2B" w:rsidRPr="00AC7A2B" w:rsidRDefault="00E44689" w:rsidP="00AC7A2B">
                      <w:pPr>
                        <w:pStyle w:val="Normal98"/>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r w:rsidRPr="00AC7A2B">
                        <w:rPr>
                          <w:noProof/>
                          <w:color w:val="000000"/>
                        </w:rPr>
                        <w:instrText xml:space="preserve"> </w:instrText>
                      </w:r>
                      <w:r w:rsidRPr="00AC7A2B">
                        <w:rPr>
                          <w:noProof/>
                          <w:color w:val="000000"/>
                        </w:rPr>
                        <w:fldChar w:fldCharType="end"/>
                      </w:r>
                      <w:r w:rsidRPr="00AC7A2B">
                        <w:rPr>
                          <w:noProof/>
                          <w:color w:val="000000"/>
                        </w:rPr>
                        <w:instrText xml:space="preserve">" </w:instrText>
                      </w:r>
                      <w:r w:rsidRPr="00AC7A2B">
                        <w:rPr>
                          <w:noProof/>
                          <w:color w:val="000000"/>
                        </w:rPr>
                        <w:fldChar w:fldCharType="separate"/>
                      </w:r>
                      <w:r w:rsidRPr="00AC7A2B">
                        <w:rPr>
                          <w:noProof/>
                          <w:color w:val="000000"/>
                        </w:rPr>
                        <w:t xml:space="preserve"> </w:t>
                      </w:r>
                      <w:r w:rsidRPr="00AC7A2B">
                        <w:rPr>
                          <w:noProof/>
                          <w:color w:val="000000"/>
                        </w:rPr>
                        <w:fldChar w:fldCharType="end"/>
                      </w:r>
                    </w:p>
                  </w:tc>
                </w:tr>
              </w:tbl>
              <w:p w14:paraId="4568BFBC" w14:textId="77777777" w:rsidR="00AC7A2B" w:rsidRPr="00AC7A2B" w:rsidRDefault="00AC7A2B" w:rsidP="00AC7A2B">
                <w:pPr>
                  <w:pStyle w:val="Normal98"/>
                  <w:ind w:left="90"/>
                  <w:rPr>
                    <w:b/>
                    <w:bCs/>
                    <w:noProof/>
                    <w:color w:val="7F7F7F"/>
                    <w:sz w:val="2"/>
                    <w:szCs w:val="2"/>
                  </w:rPr>
                </w:pPr>
              </w:p>
              <w:p w14:paraId="5E906011" w14:textId="77777777" w:rsidR="00AC7A2B" w:rsidRPr="00AC7A2B" w:rsidRDefault="00AC7A2B" w:rsidP="00AC7A2B">
                <w:pPr>
                  <w:pStyle w:val="Normal98"/>
                  <w:rPr>
                    <w:color w:val="7F7F7F"/>
                    <w:sz w:val="2"/>
                    <w:szCs w:val="2"/>
                  </w:rPr>
                </w:pPr>
              </w:p>
              <w:tbl>
                <w:tblPr>
                  <w:tblStyle w:val="TableGrid400"/>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32381A" w14:paraId="4A616DA0" w14:textId="77777777" w:rsidTr="00AC7A2B">
                  <w:trPr>
                    <w:trHeight w:val="270"/>
                  </w:trPr>
                  <w:tc>
                    <w:tcPr>
                      <w:tcW w:w="10784" w:type="dxa"/>
                    </w:tcPr>
                    <w:p w14:paraId="63C26509" w14:textId="77777777" w:rsidR="00AC7A2B" w:rsidRPr="00AC7A2B" w:rsidRDefault="00E44689" w:rsidP="00AC7A2B">
                      <w:pPr>
                        <w:pStyle w:val="Normal98"/>
                        <w:ind w:left="-23"/>
                        <w:rPr>
                          <w:noProof/>
                          <w:color w:val="7F7F7F"/>
                        </w:rPr>
                      </w:pPr>
                      <w:r w:rsidRPr="00AC7A2B">
                        <w:rPr>
                          <w:noProof/>
                          <w:color w:val="7F7F7F"/>
                        </w:rPr>
                        <w:t>If yes, then did the Regional unit responsible for safeguards or Practice Manager review the plan?</w:t>
                      </w:r>
                    </w:p>
                    <w:p w14:paraId="33AAE396" w14:textId="77777777" w:rsidR="00AC7A2B" w:rsidRPr="00AC7A2B" w:rsidRDefault="00E44689" w:rsidP="00AC7A2B">
                      <w:pPr>
                        <w:pStyle w:val="Normal98"/>
                        <w:ind w:left="-23"/>
                        <w:rPr>
                          <w:noProof/>
                          <w:color w:val="000000"/>
                        </w:rPr>
                      </w:pPr>
                      <w:r w:rsidRPr="00AC7A2B">
                        <w:rPr>
                          <w:noProof/>
                          <w:color w:val="000000"/>
                        </w:rPr>
                        <w:fldChar w:fldCharType="begin"/>
                      </w:r>
                      <w:r w:rsidRPr="00AC7A2B">
                        <w:rPr>
                          <w:noProof/>
                          <w:color w:val="000000"/>
                        </w:rPr>
                        <w:instrText xml:space="preserve"> IF Yes</w:instrText>
                      </w:r>
                      <w:r w:rsidRPr="00AC7A2B">
                        <w:rPr>
                          <w:noProof/>
                          <w:color w:val="000000"/>
                        </w:rPr>
                        <w:instrText xml:space="preserve"> = "TBD" "NA" "</w:instrText>
                      </w:r>
                      <w:r w:rsidRPr="00AC7A2B">
                        <w:rPr>
                          <w:noProof/>
                          <w:color w:val="000000"/>
                        </w:rPr>
                        <w:fldChar w:fldCharType="begin"/>
                      </w:r>
                      <w:r w:rsidRPr="00AC7A2B">
                        <w:rPr>
                          <w:noProof/>
                          <w:color w:val="000000"/>
                        </w:rPr>
                        <w:instrText xml:space="preserve"> IF Yes = "PIDTBD" "TBD" "Yes" \* MERGEFORMAT </w:instrText>
                      </w:r>
                      <w:r w:rsidRPr="00AC7A2B">
                        <w:rPr>
                          <w:noProof/>
                          <w:color w:val="000000"/>
                        </w:rPr>
                        <w:fldChar w:fldCharType="separate"/>
                      </w:r>
                      <w:r w:rsidRPr="00AC7A2B">
                        <w:rPr>
                          <w:noProof/>
                          <w:color w:val="000000"/>
                        </w:rPr>
                        <w:instrText>Yes</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Yes</w:t>
                      </w:r>
                      <w:r w:rsidRPr="00AC7A2B">
                        <w:rPr>
                          <w:noProof/>
                          <w:color w:val="000000"/>
                        </w:rPr>
                        <w:fldChar w:fldCharType="end"/>
                      </w:r>
                      <w:r w:rsidRPr="00AC7A2B">
                        <w:rPr>
                          <w:noProof/>
                          <w:color w:val="000000"/>
                        </w:rPr>
                        <w:fldChar w:fldCharType="begin"/>
                      </w:r>
                      <w:r w:rsidRPr="00AC7A2B">
                        <w:rPr>
                          <w:noProof/>
                          <w:color w:val="000000"/>
                        </w:rPr>
                        <w:instrText xml:space="preserve"> IF Yes = "Yes" "</w:instrText>
                      </w:r>
                      <w:r w:rsidRPr="00AC7A2B">
                        <w:rPr>
                          <w:noProof/>
                          <w:color w:val="000000"/>
                        </w:rPr>
                        <w:fldChar w:fldCharType="begin"/>
                      </w:r>
                      <w:r w:rsidRPr="00AC7A2B">
                        <w:rPr>
                          <w:noProof/>
                          <w:color w:val="000000"/>
                        </w:rPr>
                        <w:instrText xml:space="preserve"> IF "" &lt;&gt; "" "</w:instrText>
                      </w:r>
                    </w:p>
                    <w:p w14:paraId="3DE9B8C0" w14:textId="77777777" w:rsidR="00AC7A2B" w:rsidRPr="00AC7A2B" w:rsidRDefault="00E44689" w:rsidP="00AC7A2B">
                      <w:pPr>
                        <w:pStyle w:val="Normal98"/>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r w:rsidRPr="00AC7A2B">
                        <w:rPr>
                          <w:noProof/>
                          <w:color w:val="000000"/>
                        </w:rPr>
                        <w:instrText xml:space="preserve"> </w:instrText>
                      </w:r>
                      <w:r w:rsidRPr="00AC7A2B">
                        <w:rPr>
                          <w:noProof/>
                          <w:color w:val="000000"/>
                        </w:rPr>
                        <w:fldChar w:fldCharType="end"/>
                      </w:r>
                      <w:r w:rsidRPr="00AC7A2B">
                        <w:rPr>
                          <w:noProof/>
                          <w:color w:val="000000"/>
                        </w:rPr>
                        <w:instrText xml:space="preserve">" </w:instrText>
                      </w:r>
                      <w:r w:rsidRPr="00AC7A2B">
                        <w:rPr>
                          <w:noProof/>
                          <w:color w:val="000000"/>
                        </w:rPr>
                        <w:fldChar w:fldCharType="separate"/>
                      </w:r>
                      <w:r w:rsidRPr="00AC7A2B">
                        <w:rPr>
                          <w:noProof/>
                          <w:color w:val="000000"/>
                        </w:rPr>
                        <w:t xml:space="preserve"> </w:t>
                      </w:r>
                      <w:r w:rsidRPr="00AC7A2B">
                        <w:rPr>
                          <w:noProof/>
                          <w:color w:val="000000"/>
                        </w:rPr>
                        <w:fldChar w:fldCharType="end"/>
                      </w:r>
                    </w:p>
                  </w:tc>
                </w:tr>
              </w:tbl>
              <w:p w14:paraId="16B75EBB" w14:textId="77777777" w:rsidR="00AC7A2B" w:rsidRPr="00AC7A2B" w:rsidRDefault="00AC7A2B" w:rsidP="00AC7A2B">
                <w:pPr>
                  <w:pStyle w:val="Normal98"/>
                  <w:ind w:left="90"/>
                  <w:rPr>
                    <w:b/>
                    <w:bCs/>
                    <w:noProof/>
                    <w:color w:val="7F7F7F"/>
                    <w:sz w:val="2"/>
                    <w:szCs w:val="2"/>
                  </w:rPr>
                </w:pPr>
              </w:p>
              <w:p w14:paraId="13B9E9FA" w14:textId="77777777" w:rsidR="00AC7A2B" w:rsidRPr="00AC7A2B" w:rsidRDefault="00AC7A2B" w:rsidP="00AC7A2B">
                <w:pPr>
                  <w:pStyle w:val="Normal98"/>
                  <w:rPr>
                    <w:color w:val="7F7F7F"/>
                    <w:sz w:val="2"/>
                    <w:szCs w:val="2"/>
                  </w:rPr>
                </w:pPr>
              </w:p>
              <w:tbl>
                <w:tblPr>
                  <w:tblStyle w:val="TableGrid400"/>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32381A" w14:paraId="0331BF06" w14:textId="77777777" w:rsidTr="00AC7A2B">
                  <w:trPr>
                    <w:trHeight w:val="270"/>
                  </w:trPr>
                  <w:tc>
                    <w:tcPr>
                      <w:tcW w:w="10784" w:type="dxa"/>
                    </w:tcPr>
                    <w:p w14:paraId="5E51DE94" w14:textId="77777777" w:rsidR="00AC7A2B" w:rsidRPr="00AC7A2B" w:rsidRDefault="00E44689" w:rsidP="00AC7A2B">
                      <w:pPr>
                        <w:pStyle w:val="Normal98"/>
                        <w:ind w:left="-23"/>
                        <w:rPr>
                          <w:noProof/>
                          <w:color w:val="7F7F7F"/>
                        </w:rPr>
                      </w:pPr>
                      <w:r w:rsidRPr="00AC7A2B">
                        <w:rPr>
                          <w:noProof/>
                          <w:color w:val="7F7F7F"/>
                        </w:rPr>
                        <w:t>Is physic</w:t>
                      </w:r>
                      <w:r w:rsidRPr="00AC7A2B">
                        <w:rPr>
                          <w:noProof/>
                          <w:color w:val="7F7F7F"/>
                        </w:rPr>
                        <w:t>al displacement/relocation expected?</w:t>
                      </w:r>
                    </w:p>
                    <w:p w14:paraId="05D4CDE7" w14:textId="77777777" w:rsidR="00AC7A2B" w:rsidRPr="00AC7A2B" w:rsidRDefault="00E44689" w:rsidP="00AC7A2B">
                      <w:pPr>
                        <w:pStyle w:val="Normal98"/>
                        <w:ind w:left="-23"/>
                        <w:rPr>
                          <w:noProof/>
                          <w:color w:val="000000"/>
                        </w:rPr>
                      </w:pPr>
                      <w:r w:rsidRPr="00AC7A2B">
                        <w:rPr>
                          <w:noProof/>
                          <w:color w:val="000000"/>
                        </w:rPr>
                        <w:fldChar w:fldCharType="begin"/>
                      </w:r>
                      <w:r w:rsidRPr="00AC7A2B">
                        <w:rPr>
                          <w:noProof/>
                          <w:color w:val="000000"/>
                        </w:rPr>
                        <w:instrText xml:space="preserve"> IF PIDTBD = "TBD" "NA" "</w:instrText>
                      </w:r>
                      <w:r w:rsidRPr="00AC7A2B">
                        <w:rPr>
                          <w:noProof/>
                          <w:color w:val="000000"/>
                        </w:rPr>
                        <w:fldChar w:fldCharType="begin"/>
                      </w:r>
                      <w:r w:rsidRPr="00AC7A2B">
                        <w:rPr>
                          <w:noProof/>
                          <w:color w:val="000000"/>
                        </w:rPr>
                        <w:instrText xml:space="preserve"> IF PIDTBD = "PIDTBD" "TBD" "</w:instrText>
                      </w:r>
                      <w:r w:rsidRPr="00AC7A2B">
                        <w:rPr>
                          <w:noProof/>
                          <w:color w:val="000000"/>
                        </w:rPr>
                        <w:fldChar w:fldCharType="begin"/>
                      </w:r>
                      <w:r w:rsidRPr="00AC7A2B">
                        <w:rPr>
                          <w:noProof/>
                          <w:color w:val="000000"/>
                        </w:rPr>
                        <w:instrText xml:space="preserve"> MERGEFIELD  CMFLAG_YESNO </w:instrText>
                      </w:r>
                      <w:r w:rsidRPr="00AC7A2B">
                        <w:rPr>
                          <w:noProof/>
                          <w:color w:val="000000"/>
                        </w:rPr>
                        <w:fldChar w:fldCharType="separate"/>
                      </w:r>
                      <w:r w:rsidRPr="00AC7A2B">
                        <w:rPr>
                          <w:noProof/>
                          <w:color w:val="000000"/>
                        </w:rPr>
                        <w:instrText>«CMFLAG_YESNO»</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instrText>TBD</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t>TBD</w:t>
                      </w:r>
                      <w:r w:rsidRPr="00AC7A2B">
                        <w:rPr>
                          <w:noProof/>
                          <w:color w:val="000000"/>
                        </w:rPr>
                        <w:fldChar w:fldCharType="end"/>
                      </w:r>
                      <w:r w:rsidRPr="00AC7A2B">
                        <w:rPr>
                          <w:noProof/>
                          <w:color w:val="000000"/>
                        </w:rPr>
                        <w:fldChar w:fldCharType="begin"/>
                      </w:r>
                      <w:r w:rsidRPr="00AC7A2B">
                        <w:rPr>
                          <w:noProof/>
                          <w:color w:val="000000"/>
                        </w:rPr>
                        <w:instrText xml:space="preserve"> IF PIDTBD = "Yes" "</w:instrText>
                      </w:r>
                      <w:r w:rsidRPr="00AC7A2B">
                        <w:rPr>
                          <w:noProof/>
                          <w:color w:val="000000"/>
                        </w:rPr>
                        <w:fldChar w:fldCharType="begin"/>
                      </w:r>
                      <w:r w:rsidRPr="00AC7A2B">
                        <w:rPr>
                          <w:noProof/>
                          <w:color w:val="000000"/>
                        </w:rPr>
                        <w:instrText xml:space="preserve"> IF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xml:space="preserve"> &lt;&gt; "" "</w:instrText>
                      </w:r>
                    </w:p>
                    <w:p w14:paraId="4FEBCD3E" w14:textId="77777777" w:rsidR="00AC7A2B" w:rsidRPr="00AC7A2B" w:rsidRDefault="00E44689" w:rsidP="00AC7A2B">
                      <w:pPr>
                        <w:pStyle w:val="Normal98"/>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p>
                    <w:p w14:paraId="242D9173" w14:textId="77777777" w:rsidR="00AC7A2B" w:rsidRPr="00AC7A2B" w:rsidRDefault="00E44689" w:rsidP="00AC7A2B">
                      <w:pPr>
                        <w:pStyle w:val="Normal98"/>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fldChar w:fldCharType="end"/>
                      </w:r>
                      <w:r w:rsidRPr="00AC7A2B">
                        <w:rPr>
                          <w:noProof/>
                          <w:color w:val="000000"/>
                        </w:rPr>
                        <w:instrText xml:space="preserve">" </w:instrText>
                      </w:r>
                      <w:r w:rsidRPr="00AC7A2B">
                        <w:rPr>
                          <w:noProof/>
                          <w:color w:val="000000"/>
                        </w:rPr>
                        <w:fldChar w:fldCharType="end"/>
                      </w:r>
                    </w:p>
                  </w:tc>
                </w:tr>
              </w:tbl>
              <w:p w14:paraId="2679FF48" w14:textId="77777777" w:rsidR="00AC7A2B" w:rsidRPr="00AC7A2B" w:rsidRDefault="00AC7A2B" w:rsidP="00AC7A2B">
                <w:pPr>
                  <w:pStyle w:val="Normal98"/>
                  <w:ind w:left="90"/>
                  <w:rPr>
                    <w:b/>
                    <w:bCs/>
                    <w:noProof/>
                    <w:color w:val="7F7F7F"/>
                    <w:sz w:val="2"/>
                    <w:szCs w:val="2"/>
                  </w:rPr>
                </w:pPr>
              </w:p>
              <w:p w14:paraId="3143262E" w14:textId="77777777" w:rsidR="00AC7A2B" w:rsidRPr="00AC7A2B" w:rsidRDefault="00AC7A2B" w:rsidP="00AC7A2B">
                <w:pPr>
                  <w:pStyle w:val="Normal98"/>
                  <w:rPr>
                    <w:color w:val="7F7F7F"/>
                    <w:sz w:val="2"/>
                    <w:szCs w:val="2"/>
                  </w:rPr>
                </w:pPr>
              </w:p>
              <w:tbl>
                <w:tblPr>
                  <w:tblStyle w:val="TableGrid400"/>
                  <w:tblW w:w="10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84"/>
                </w:tblGrid>
                <w:tr w:rsidR="0032381A" w14:paraId="51957411" w14:textId="77777777" w:rsidTr="00AC7A2B">
                  <w:trPr>
                    <w:trHeight w:val="270"/>
                  </w:trPr>
                  <w:tc>
                    <w:tcPr>
                      <w:tcW w:w="10784" w:type="dxa"/>
                    </w:tcPr>
                    <w:p w14:paraId="781C85F4" w14:textId="77777777" w:rsidR="00AC7A2B" w:rsidRPr="00AC7A2B" w:rsidRDefault="00E44689" w:rsidP="00AC7A2B">
                      <w:pPr>
                        <w:pStyle w:val="Normal98"/>
                        <w:ind w:left="-23"/>
                        <w:rPr>
                          <w:noProof/>
                          <w:color w:val="7F7F7F"/>
                        </w:rPr>
                      </w:pPr>
                      <w:r w:rsidRPr="00AC7A2B">
                        <w:rPr>
                          <w:noProof/>
                          <w:color w:val="7F7F7F"/>
                        </w:rPr>
                        <w:t>Is economic</w:t>
                      </w:r>
                      <w:r w:rsidRPr="00AC7A2B">
                        <w:rPr>
                          <w:noProof/>
                          <w:color w:val="7F7F7F"/>
                        </w:rPr>
                        <w:t xml:space="preserve"> displacement expected? (loss of assets or access to assets that leads to loss of income sources or other means of livelihoods)</w:t>
                      </w:r>
                    </w:p>
                    <w:p w14:paraId="794BDA46" w14:textId="77777777" w:rsidR="00AC7A2B" w:rsidRPr="00AC7A2B" w:rsidRDefault="00E44689" w:rsidP="00AC7A2B">
                      <w:pPr>
                        <w:pStyle w:val="Normal98"/>
                        <w:ind w:left="-23"/>
                        <w:rPr>
                          <w:noProof/>
                          <w:color w:val="000000"/>
                        </w:rPr>
                      </w:pPr>
                      <w:r w:rsidRPr="00AC7A2B">
                        <w:rPr>
                          <w:noProof/>
                          <w:color w:val="000000"/>
                        </w:rPr>
                        <w:fldChar w:fldCharType="begin"/>
                      </w:r>
                      <w:r w:rsidRPr="00AC7A2B">
                        <w:rPr>
                          <w:noProof/>
                          <w:color w:val="000000"/>
                        </w:rPr>
                        <w:instrText xml:space="preserve"> IF PIDTBD = "TBD" "NA" "</w:instrText>
                      </w:r>
                      <w:r w:rsidRPr="00AC7A2B">
                        <w:rPr>
                          <w:noProof/>
                          <w:color w:val="000000"/>
                        </w:rPr>
                        <w:fldChar w:fldCharType="begin"/>
                      </w:r>
                      <w:r w:rsidRPr="00AC7A2B">
                        <w:rPr>
                          <w:noProof/>
                          <w:color w:val="000000"/>
                        </w:rPr>
                        <w:instrText xml:space="preserve"> IF PIDTBD = "PIDTBD" "TBD" "</w:instrText>
                      </w:r>
                      <w:r w:rsidRPr="00AC7A2B">
                        <w:rPr>
                          <w:noProof/>
                          <w:color w:val="000000"/>
                        </w:rPr>
                        <w:fldChar w:fldCharType="begin"/>
                      </w:r>
                      <w:r w:rsidRPr="00AC7A2B">
                        <w:rPr>
                          <w:noProof/>
                          <w:color w:val="000000"/>
                        </w:rPr>
                        <w:instrText xml:space="preserve"> MERGEFIELD  CMFLAG_YESNO </w:instrText>
                      </w:r>
                      <w:r w:rsidRPr="00AC7A2B">
                        <w:rPr>
                          <w:noProof/>
                          <w:color w:val="000000"/>
                        </w:rPr>
                        <w:fldChar w:fldCharType="separate"/>
                      </w:r>
                      <w:r w:rsidRPr="00AC7A2B">
                        <w:rPr>
                          <w:noProof/>
                          <w:color w:val="000000"/>
                        </w:rPr>
                        <w:instrText>«CMFLAG_YESNO»</w:instrText>
                      </w:r>
                      <w:r w:rsidRPr="00AC7A2B">
                        <w:rPr>
                          <w:noProof/>
                          <w:color w:val="000000"/>
                        </w:rPr>
                        <w:fldChar w:fldCharType="end"/>
                      </w:r>
                      <w:r w:rsidRPr="00AC7A2B">
                        <w:rPr>
                          <w:noProof/>
                          <w:color w:val="000000"/>
                        </w:rPr>
                        <w:instrText xml:space="preserve">" \* MERGEFORMAT </w:instrText>
                      </w:r>
                      <w:r w:rsidRPr="00AC7A2B">
                        <w:rPr>
                          <w:noProof/>
                          <w:color w:val="000000"/>
                        </w:rPr>
                        <w:fldChar w:fldCharType="separate"/>
                      </w:r>
                      <w:r w:rsidRPr="00AC7A2B">
                        <w:rPr>
                          <w:noProof/>
                          <w:color w:val="000000"/>
                        </w:rPr>
                        <w:instrText>TBD</w:instrText>
                      </w:r>
                      <w:r w:rsidRPr="00AC7A2B">
                        <w:rPr>
                          <w:noProof/>
                          <w:color w:val="000000"/>
                        </w:rPr>
                        <w:fldChar w:fldCharType="end"/>
                      </w:r>
                      <w:r w:rsidRPr="00AC7A2B">
                        <w:rPr>
                          <w:noProof/>
                          <w:color w:val="000000"/>
                        </w:rPr>
                        <w:instrText>" \* MER</w:instrText>
                      </w:r>
                      <w:r w:rsidRPr="00AC7A2B">
                        <w:rPr>
                          <w:noProof/>
                          <w:color w:val="000000"/>
                        </w:rPr>
                        <w:instrText xml:space="preserve">GEFORMAT </w:instrText>
                      </w:r>
                      <w:r w:rsidRPr="00AC7A2B">
                        <w:rPr>
                          <w:noProof/>
                          <w:color w:val="000000"/>
                        </w:rPr>
                        <w:fldChar w:fldCharType="separate"/>
                      </w:r>
                      <w:r w:rsidRPr="00AC7A2B">
                        <w:rPr>
                          <w:noProof/>
                          <w:color w:val="000000"/>
                        </w:rPr>
                        <w:t>TBD</w:t>
                      </w:r>
                      <w:r w:rsidRPr="00AC7A2B">
                        <w:rPr>
                          <w:noProof/>
                          <w:color w:val="000000"/>
                        </w:rPr>
                        <w:fldChar w:fldCharType="end"/>
                      </w:r>
                      <w:r w:rsidRPr="00AC7A2B">
                        <w:rPr>
                          <w:noProof/>
                          <w:color w:val="000000"/>
                        </w:rPr>
                        <w:fldChar w:fldCharType="begin"/>
                      </w:r>
                      <w:r w:rsidRPr="00AC7A2B">
                        <w:rPr>
                          <w:noProof/>
                          <w:color w:val="000000"/>
                        </w:rPr>
                        <w:instrText xml:space="preserve"> IF PIDTBD = "Yes" "</w:instrText>
                      </w:r>
                      <w:r w:rsidRPr="00AC7A2B">
                        <w:rPr>
                          <w:noProof/>
                          <w:color w:val="000000"/>
                        </w:rPr>
                        <w:fldChar w:fldCharType="begin"/>
                      </w:r>
                      <w:r w:rsidRPr="00AC7A2B">
                        <w:rPr>
                          <w:noProof/>
                          <w:color w:val="000000"/>
                        </w:rPr>
                        <w:instrText xml:space="preserve"> IF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xml:space="preserve"> &lt;&gt; "" "</w:instrText>
                      </w:r>
                    </w:p>
                    <w:p w14:paraId="6E019A5A" w14:textId="77777777" w:rsidR="00AC7A2B" w:rsidRPr="00AC7A2B" w:rsidRDefault="00E44689" w:rsidP="00AC7A2B">
                      <w:pPr>
                        <w:pStyle w:val="Normal98"/>
                        <w:ind w:left="-23"/>
                        <w:rPr>
                          <w:noProof/>
                          <w:color w:val="000000"/>
                        </w:rPr>
                      </w:pPr>
                      <w:r w:rsidRPr="00AC7A2B">
                        <w:rPr>
                          <w:noProof/>
                          <w:color w:val="000000"/>
                        </w:rPr>
                        <w:instrText xml:space="preserve">Provide estimated number of people to be affected    </w:instrText>
                      </w:r>
                      <w:r w:rsidRPr="00AC7A2B">
                        <w:rPr>
                          <w:noProof/>
                          <w:color w:val="000000"/>
                        </w:rPr>
                        <w:fldChar w:fldCharType="begin"/>
                      </w:r>
                      <w:r w:rsidRPr="00AC7A2B">
                        <w:rPr>
                          <w:noProof/>
                          <w:color w:val="000000"/>
                        </w:rPr>
                        <w:instrText xml:space="preserve"> MERGEFIELD  AFFECTEDNUMBER \#,##0</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instrText>" " "</w:instrText>
                      </w:r>
                      <w:r w:rsidRPr="00AC7A2B">
                        <w:rPr>
                          <w:noProof/>
                          <w:color w:val="000000"/>
                        </w:rPr>
                        <w:fldChar w:fldCharType="separate"/>
                      </w:r>
                    </w:p>
                    <w:p w14:paraId="4E8B5054" w14:textId="77777777" w:rsidR="00AC7A2B" w:rsidRPr="00AC7A2B" w:rsidRDefault="00E44689" w:rsidP="00AC7A2B">
                      <w:pPr>
                        <w:pStyle w:val="Normal98"/>
                        <w:ind w:left="-23"/>
                        <w:rPr>
                          <w:noProof/>
                          <w:color w:val="000000"/>
                        </w:rPr>
                      </w:pPr>
                      <w:r w:rsidRPr="00AC7A2B">
                        <w:rPr>
                          <w:noProof/>
                          <w:color w:val="000000"/>
                        </w:rPr>
                        <w:instrText>Provide estimated number of people to be affected</w:instrText>
                      </w:r>
                      <w:r w:rsidRPr="00AC7A2B">
                        <w:rPr>
                          <w:noProof/>
                          <w:color w:val="000000"/>
                        </w:rPr>
                        <w:instrText xml:space="preserve"> </w:instrText>
                      </w:r>
                      <w:r w:rsidRPr="00AC7A2B">
                        <w:rPr>
                          <w:noProof/>
                          <w:color w:val="000000"/>
                        </w:rPr>
                        <w:fldChar w:fldCharType="begin"/>
                      </w:r>
                      <w:r w:rsidRPr="00AC7A2B">
                        <w:rPr>
                          <w:noProof/>
                          <w:color w:val="000000"/>
                        </w:rPr>
                        <w:instrText xml:space="preserve"> MERGEFIELD  AFFECTEDNUMBER </w:instrText>
                      </w:r>
                      <w:r w:rsidRPr="00AC7A2B">
                        <w:rPr>
                          <w:noProof/>
                          <w:color w:val="000000"/>
                        </w:rPr>
                        <w:fldChar w:fldCharType="separate"/>
                      </w:r>
                      <w:r w:rsidRPr="00AC7A2B">
                        <w:rPr>
                          <w:noProof/>
                          <w:color w:val="000000"/>
                        </w:rPr>
                        <w:instrText>«AFFECTEDNUMBER»</w:instrText>
                      </w:r>
                      <w:r w:rsidRPr="00AC7A2B">
                        <w:rPr>
                          <w:noProof/>
                          <w:color w:val="000000"/>
                        </w:rPr>
                        <w:fldChar w:fldCharType="end"/>
                      </w:r>
                      <w:r w:rsidRPr="00AC7A2B">
                        <w:rPr>
                          <w:noProof/>
                          <w:color w:val="000000"/>
                        </w:rPr>
                        <w:fldChar w:fldCharType="end"/>
                      </w:r>
                      <w:r w:rsidRPr="00AC7A2B">
                        <w:rPr>
                          <w:noProof/>
                          <w:color w:val="000000"/>
                        </w:rPr>
                        <w:instrText xml:space="preserve">" </w:instrText>
                      </w:r>
                      <w:r w:rsidRPr="00AC7A2B">
                        <w:rPr>
                          <w:noProof/>
                          <w:color w:val="000000"/>
                        </w:rPr>
                        <w:fldChar w:fldCharType="end"/>
                      </w:r>
                    </w:p>
                  </w:tc>
                </w:tr>
              </w:tbl>
              <w:p w14:paraId="6D9289F0" w14:textId="77777777" w:rsidR="00AC7A2B" w:rsidRPr="00AC7A2B" w:rsidRDefault="00AC7A2B" w:rsidP="00AC7A2B">
                <w:pPr>
                  <w:pStyle w:val="Normal98"/>
                  <w:ind w:left="90"/>
                  <w:rPr>
                    <w:b/>
                    <w:bCs/>
                    <w:noProof/>
                    <w:color w:val="7F7F7F"/>
                    <w:sz w:val="2"/>
                    <w:szCs w:val="2"/>
                  </w:rPr>
                </w:pPr>
              </w:p>
            </w:tc>
          </w:tr>
        </w:tbl>
        <w:p w14:paraId="2C7D7433" w14:textId="77777777" w:rsidR="00D66121" w:rsidRPr="00AC7A2B" w:rsidRDefault="00D66121" w:rsidP="00D66121">
          <w:pPr>
            <w:pStyle w:val="Normal98"/>
            <w:shd w:val="clear" w:color="auto" w:fill="F7F7F7"/>
            <w:spacing w:after="0" w:line="14" w:lineRule="exact"/>
            <w:ind w:left="-691" w:right="-691"/>
          </w:pPr>
        </w:p>
        <w:p w14:paraId="63DF9D58" w14:textId="77777777" w:rsidR="00A23AC8" w:rsidRPr="00227066" w:rsidRDefault="00A23AC8" w:rsidP="00EF7335">
          <w:pPr>
            <w:pStyle w:val="Normal98"/>
            <w:shd w:val="clear" w:color="auto" w:fill="F7F7F7"/>
            <w:spacing w:after="0" w:line="14" w:lineRule="exact"/>
            <w:ind w:left="-691" w:right="-691"/>
          </w:pPr>
        </w:p>
        <w:p w14:paraId="14A42A7D" w14:textId="77777777" w:rsidR="00A23AC8" w:rsidRPr="00227066" w:rsidRDefault="00A23AC8" w:rsidP="00EF7335">
          <w:pPr>
            <w:pStyle w:val="Normal98"/>
            <w:shd w:val="clear" w:color="auto" w:fill="F7F7F7"/>
            <w:spacing w:after="0" w:line="14" w:lineRule="exact"/>
            <w:ind w:left="-691" w:right="-691"/>
          </w:pPr>
        </w:p>
        <w:p w14:paraId="78FEB800" w14:textId="77777777" w:rsidR="00A23AC8" w:rsidRPr="00227066" w:rsidRDefault="00A23AC8" w:rsidP="00EF7335">
          <w:pPr>
            <w:pStyle w:val="Normal98"/>
            <w:shd w:val="clear" w:color="auto" w:fill="F7F7F7"/>
            <w:spacing w:after="0" w:line="14" w:lineRule="exact"/>
            <w:ind w:left="-691" w:right="-691"/>
          </w:pPr>
        </w:p>
        <w:p w14:paraId="5EE5D9D9" w14:textId="77777777" w:rsidR="00A23AC8" w:rsidRPr="00227066" w:rsidRDefault="00A23AC8" w:rsidP="00EF7335">
          <w:pPr>
            <w:pStyle w:val="Normal98"/>
            <w:shd w:val="clear" w:color="auto" w:fill="F7F7F7"/>
            <w:spacing w:after="0" w:line="14" w:lineRule="exact"/>
            <w:ind w:left="-691" w:right="-691"/>
          </w:pPr>
        </w:p>
        <w:tbl>
          <w:tblPr>
            <w:tblStyle w:val="TableGrid40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55C5AB2B" w14:textId="77777777" w:rsidTr="00BC2C61">
            <w:trPr>
              <w:trHeight w:val="20"/>
            </w:trPr>
            <w:tc>
              <w:tcPr>
                <w:tcW w:w="10800" w:type="dxa"/>
                <w:shd w:val="clear" w:color="auto" w:fill="F7F7F7"/>
              </w:tcPr>
              <w:p w14:paraId="32E351CB" w14:textId="77777777" w:rsidR="00254D86" w:rsidRPr="00BC2C61" w:rsidRDefault="00E44689" w:rsidP="00254D86">
                <w:pPr>
                  <w:pStyle w:val="Normal98"/>
                  <w:rPr>
                    <w:b/>
                    <w:bCs/>
                    <w:color w:val="F7F7F7"/>
                    <w:sz w:val="2"/>
                    <w:szCs w:val="2"/>
                  </w:rPr>
                </w:pPr>
                <w:r w:rsidRPr="00BC2C61">
                  <w:rPr>
                    <w:b/>
                    <w:bCs/>
                    <w:color w:val="F7F7F7"/>
                    <w:sz w:val="2"/>
                    <w:szCs w:val="2"/>
                  </w:rPr>
                  <w:t>OPS_PDI_COMP_TABLE</w:t>
                </w:r>
              </w:p>
            </w:tc>
          </w:tr>
          <w:tr w:rsidR="0032381A" w14:paraId="29958F79" w14:textId="77777777" w:rsidTr="00BC2C61">
            <w:trPr>
              <w:trHeight w:val="288"/>
            </w:trPr>
            <w:tc>
              <w:tcPr>
                <w:tcW w:w="10800" w:type="dxa"/>
                <w:shd w:val="clear" w:color="auto" w:fill="F7F7F7"/>
              </w:tcPr>
              <w:p w14:paraId="1B4462F8" w14:textId="77777777" w:rsidR="00BC2C61" w:rsidRPr="00EF7335" w:rsidRDefault="00BC2C61" w:rsidP="00254D86">
                <w:pPr>
                  <w:pStyle w:val="Normal98"/>
                  <w:rPr>
                    <w:b/>
                    <w:bCs/>
                    <w:color w:val="F7F7F7"/>
                  </w:rPr>
                </w:pPr>
              </w:p>
            </w:tc>
          </w:tr>
          <w:tr w:rsidR="0032381A" w14:paraId="4F222BA1" w14:textId="77777777" w:rsidTr="00ED6D99">
            <w:trPr>
              <w:trHeight w:val="342"/>
            </w:trPr>
            <w:tc>
              <w:tcPr>
                <w:tcW w:w="10800" w:type="dxa"/>
                <w:shd w:val="clear" w:color="auto" w:fill="F7F7F7"/>
              </w:tcPr>
              <w:p w14:paraId="69ADE474" w14:textId="77777777" w:rsidR="008D2AF0" w:rsidRPr="00221945" w:rsidRDefault="00E44689" w:rsidP="00221945">
                <w:pPr>
                  <w:pStyle w:val="Normal98"/>
                  <w:ind w:left="90"/>
                  <w:rPr>
                    <w:b/>
                    <w:bCs/>
                    <w:noProof/>
                    <w:color w:val="7F7F7F"/>
                  </w:rPr>
                </w:pPr>
                <w:r w:rsidRPr="00EC2C3B">
                  <w:rPr>
                    <w:b/>
                    <w:bCs/>
                    <w:noProof/>
                    <w:color w:val="7F7F7F"/>
                  </w:rPr>
                  <w:t>The World Bank Policy on Disclosure of Information</w:t>
                </w:r>
              </w:p>
            </w:tc>
          </w:tr>
          <w:tr w:rsidR="0032381A" w14:paraId="6423099A" w14:textId="77777777" w:rsidTr="00ED6D99">
            <w:trPr>
              <w:trHeight w:val="342"/>
            </w:trPr>
            <w:tc>
              <w:tcPr>
                <w:tcW w:w="10800" w:type="dxa"/>
                <w:shd w:val="clear" w:color="auto" w:fill="F7F7F7"/>
              </w:tcPr>
              <w:p w14:paraId="6CF09222" w14:textId="77777777" w:rsidR="00C31166" w:rsidRPr="00EC2C3B" w:rsidRDefault="00C31166" w:rsidP="00221945">
                <w:pPr>
                  <w:pStyle w:val="Normal98"/>
                  <w:ind w:left="90"/>
                  <w:rPr>
                    <w:b/>
                    <w:bCs/>
                    <w:noProof/>
                    <w:color w:val="7F7F7F"/>
                  </w:rPr>
                </w:pPr>
              </w:p>
            </w:tc>
          </w:tr>
          <w:tr w:rsidR="0032381A" w14:paraId="79B872F1" w14:textId="77777777" w:rsidTr="00ED6D99">
            <w:trPr>
              <w:trHeight w:val="20"/>
            </w:trPr>
            <w:tc>
              <w:tcPr>
                <w:tcW w:w="10800" w:type="dxa"/>
                <w:shd w:val="clear" w:color="auto" w:fill="F7F7F7"/>
              </w:tcPr>
              <w:p w14:paraId="2F343E79" w14:textId="77777777" w:rsidR="008D2AF0" w:rsidRPr="00EC2C3B" w:rsidRDefault="008D2AF0" w:rsidP="008D2AF0">
                <w:pPr>
                  <w:pStyle w:val="Normal98"/>
                  <w:spacing w:line="20" w:lineRule="exact"/>
                  <w:rPr>
                    <w:color w:val="7F7F7F"/>
                  </w:rPr>
                </w:pPr>
              </w:p>
              <w:p w14:paraId="024D8685" w14:textId="77777777" w:rsidR="008D2AF0" w:rsidRPr="00EC2C3B" w:rsidRDefault="00E44689" w:rsidP="00221945">
                <w:pPr>
                  <w:pStyle w:val="Normal98"/>
                  <w:ind w:left="90"/>
                  <w:rPr>
                    <w:noProof/>
                    <w:color w:val="7F7F7F"/>
                  </w:rPr>
                </w:pPr>
                <w:r w:rsidRPr="00EC2C3B">
                  <w:rPr>
                    <w:noProof/>
                    <w:color w:val="7F7F7F"/>
                  </w:rPr>
                  <w:t>Have relevant safeguard policies documents been sent to the World Bank for disclosure?</w:t>
                </w:r>
              </w:p>
              <w:p w14:paraId="732E58A2"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w:instrText>
                </w:r>
                <w:r w:rsidRPr="00EC2C3B">
                  <w:rPr>
                    <w:noProof/>
                    <w:color w:val="000000"/>
                  </w:rPr>
                  <w:instrText xml:space="preserve">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540B2129" w14:textId="77777777" w:rsidR="008D2AF0" w:rsidRPr="00EC2C3B" w:rsidRDefault="008D2AF0" w:rsidP="008D2AF0">
                <w:pPr>
                  <w:pStyle w:val="Normal98"/>
                  <w:spacing w:line="20" w:lineRule="exact"/>
                  <w:rPr>
                    <w:color w:val="7F7F7F"/>
                  </w:rPr>
                </w:pPr>
              </w:p>
              <w:p w14:paraId="4A03F870" w14:textId="77777777" w:rsidR="008D2AF0" w:rsidRPr="00EC2C3B" w:rsidRDefault="008D2AF0" w:rsidP="008D2AF0">
                <w:pPr>
                  <w:pStyle w:val="Normal98"/>
                  <w:spacing w:line="20" w:lineRule="exact"/>
                  <w:rPr>
                    <w:color w:val="7F7F7F"/>
                  </w:rPr>
                </w:pPr>
              </w:p>
              <w:p w14:paraId="155EB2A9" w14:textId="77777777" w:rsidR="008D2AF0" w:rsidRPr="00EC2C3B" w:rsidRDefault="00E44689" w:rsidP="00221945">
                <w:pPr>
                  <w:pStyle w:val="Normal98"/>
                  <w:ind w:left="90"/>
                  <w:rPr>
                    <w:noProof/>
                    <w:color w:val="7F7F7F"/>
                  </w:rPr>
                </w:pPr>
                <w:r w:rsidRPr="00EC2C3B">
                  <w:rPr>
                    <w:noProof/>
                    <w:color w:val="7F7F7F"/>
                  </w:rPr>
                  <w:t>Have relevant documents been disclosed in-country in a public place in a form and language that are understandable and accessible to project-affected groups and local NGOs?</w:t>
                </w:r>
              </w:p>
              <w:p w14:paraId="6CF8CC4B"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Yes =</w:instrText>
                </w:r>
                <w:r w:rsidRPr="00EC2C3B">
                  <w:rPr>
                    <w:noProof/>
                    <w:color w:val="000000"/>
                  </w:rPr>
                  <w:instrText xml:space="preserve">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1FC23D5A" w14:textId="77777777" w:rsidR="008D2AF0" w:rsidRPr="00EC2C3B" w:rsidRDefault="008D2AF0" w:rsidP="008D2AF0">
                <w:pPr>
                  <w:pStyle w:val="Normal98"/>
                  <w:spacing w:line="20" w:lineRule="exact"/>
                  <w:rPr>
                    <w:color w:val="7F7F7F"/>
                  </w:rPr>
                </w:pPr>
              </w:p>
            </w:tc>
          </w:tr>
        </w:tbl>
        <w:p w14:paraId="341E922B" w14:textId="77777777" w:rsidR="00A23AC8" w:rsidRDefault="00A23AC8" w:rsidP="00ED6D99">
          <w:pPr>
            <w:pStyle w:val="Normal98"/>
            <w:shd w:val="clear" w:color="auto" w:fill="F7F7F7"/>
            <w:spacing w:after="0" w:line="240" w:lineRule="auto"/>
            <w:ind w:left="-691" w:right="-691"/>
          </w:pPr>
        </w:p>
        <w:p w14:paraId="13DA56F6" w14:textId="77777777" w:rsidR="00EF7335" w:rsidRDefault="00EF7335" w:rsidP="00EF7335">
          <w:pPr>
            <w:pStyle w:val="Normal98"/>
            <w:shd w:val="clear" w:color="auto" w:fill="F7F7F7"/>
            <w:spacing w:after="0" w:line="120" w:lineRule="exact"/>
            <w:ind w:left="-691" w:right="-691"/>
          </w:pPr>
        </w:p>
        <w:tbl>
          <w:tblPr>
            <w:tblStyle w:val="TableGrid400"/>
            <w:tblW w:w="10800" w:type="dxa"/>
            <w:tblInd w:w="-720" w:type="dxa"/>
            <w:tblBorders>
              <w:top w:val="nil"/>
              <w:left w:val="nil"/>
              <w:bottom w:val="nil"/>
              <w:right w:val="nil"/>
              <w:insideH w:val="nil"/>
              <w:insideV w:val="nil"/>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4BE40A56" w14:textId="77777777" w:rsidTr="00ED6D99">
            <w:trPr>
              <w:trHeight w:val="333"/>
            </w:trPr>
            <w:tc>
              <w:tcPr>
                <w:tcW w:w="10800" w:type="dxa"/>
                <w:shd w:val="clear" w:color="auto" w:fill="F7F7F7"/>
              </w:tcPr>
              <w:p w14:paraId="3A46DEF4" w14:textId="77777777" w:rsidR="008D2AF0" w:rsidRPr="00221945" w:rsidRDefault="00E44689" w:rsidP="00221945">
                <w:pPr>
                  <w:pStyle w:val="Normal98"/>
                  <w:keepNext/>
                  <w:ind w:left="86"/>
                  <w:rPr>
                    <w:b/>
                    <w:bCs/>
                    <w:noProof/>
                    <w:color w:val="7F7F7F"/>
                  </w:rPr>
                </w:pPr>
                <w:r w:rsidRPr="00EC2C3B">
                  <w:rPr>
                    <w:b/>
                    <w:bCs/>
                    <w:noProof/>
                    <w:color w:val="7F7F7F"/>
                  </w:rPr>
                  <w:lastRenderedPageBreak/>
                  <w:t>All Safeguard Policies</w:t>
                </w:r>
              </w:p>
            </w:tc>
          </w:tr>
          <w:tr w:rsidR="0032381A" w14:paraId="2C47616A" w14:textId="77777777" w:rsidTr="00ED6D99">
            <w:trPr>
              <w:trHeight w:val="333"/>
            </w:trPr>
            <w:tc>
              <w:tcPr>
                <w:tcW w:w="10800" w:type="dxa"/>
                <w:shd w:val="clear" w:color="auto" w:fill="F7F7F7"/>
              </w:tcPr>
              <w:p w14:paraId="066D5AF7" w14:textId="77777777" w:rsidR="00C31166" w:rsidRPr="00EC2C3B" w:rsidRDefault="00C31166" w:rsidP="00221945">
                <w:pPr>
                  <w:pStyle w:val="Normal98"/>
                  <w:keepNext/>
                  <w:ind w:left="86"/>
                  <w:rPr>
                    <w:b/>
                    <w:bCs/>
                    <w:noProof/>
                    <w:color w:val="7F7F7F"/>
                  </w:rPr>
                </w:pPr>
              </w:p>
            </w:tc>
          </w:tr>
          <w:tr w:rsidR="0032381A" w14:paraId="5EEB280B" w14:textId="77777777" w:rsidTr="00ED6D99">
            <w:trPr>
              <w:trHeight w:val="20"/>
            </w:trPr>
            <w:tc>
              <w:tcPr>
                <w:tcW w:w="10800" w:type="dxa"/>
                <w:shd w:val="clear" w:color="auto" w:fill="F7F7F7"/>
              </w:tcPr>
              <w:p w14:paraId="4970F560" w14:textId="77777777" w:rsidR="008D2AF0" w:rsidRDefault="008D2AF0" w:rsidP="00EF7335">
                <w:pPr>
                  <w:pStyle w:val="Normal98"/>
                  <w:keepNext/>
                  <w:spacing w:line="20" w:lineRule="exact"/>
                  <w:rPr>
                    <w:color w:val="7F7F7F"/>
                    <w:sz w:val="20"/>
                    <w:szCs w:val="20"/>
                  </w:rPr>
                </w:pPr>
              </w:p>
              <w:p w14:paraId="0D8243DD" w14:textId="77777777" w:rsidR="008D2AF0" w:rsidRPr="00EC2C3B" w:rsidRDefault="00E44689" w:rsidP="00221945">
                <w:pPr>
                  <w:pStyle w:val="Normal98"/>
                  <w:ind w:left="90"/>
                  <w:rPr>
                    <w:noProof/>
                    <w:color w:val="7F7F7F"/>
                  </w:rPr>
                </w:pPr>
                <w:r w:rsidRPr="00EC2C3B">
                  <w:rPr>
                    <w:noProof/>
                    <w:color w:val="7F7F7F"/>
                  </w:rPr>
                  <w:t>Have satisfactory</w:t>
                </w:r>
                <w:r w:rsidRPr="00EC2C3B">
                  <w:rPr>
                    <w:noProof/>
                    <w:color w:val="7F7F7F"/>
                  </w:rPr>
                  <w:t xml:space="preserve"> calendar, budget and clear institutional responsibilities been prepared for the implementation of measures related to safeguard policies?</w:t>
                </w:r>
              </w:p>
              <w:p w14:paraId="59721C8C"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TBD = "TBD" "NA" "</w:instrText>
                </w:r>
                <w:r w:rsidRPr="00EC2C3B">
                  <w:rPr>
                    <w:noProof/>
                    <w:color w:val="000000"/>
                  </w:rPr>
                  <w:fldChar w:fldCharType="begin"/>
                </w:r>
                <w:r w:rsidRPr="00EC2C3B">
                  <w:rPr>
                    <w:noProof/>
                    <w:color w:val="000000"/>
                  </w:rPr>
                  <w:instrText xml:space="preserve"> IF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"PIDTBD" "TBD" "</w:instrText>
                </w:r>
                <w:r w:rsidRPr="00EC2C3B">
                  <w:rPr>
                    <w:noProof/>
                    <w:color w:val="000000"/>
                  </w:rPr>
                  <w:fldChar w:fldCharType="begin"/>
                </w:r>
                <w:r w:rsidRPr="00EC2C3B">
                  <w:rPr>
                    <w:noProof/>
                    <w:color w:val="000000"/>
                  </w:rPr>
                  <w:instrText xml:space="preserve"> MERGEFIELD  CMFLAG_YESNO </w:instrText>
                </w:r>
                <w:r w:rsidRPr="00EC2C3B">
                  <w:rPr>
                    <w:noProof/>
                    <w:color w:val="000000"/>
                  </w:rPr>
                  <w:fldChar w:fldCharType="separate"/>
                </w:r>
                <w:r w:rsidRPr="00EC2C3B">
                  <w:rPr>
                    <w:noProof/>
                    <w:color w:val="000000"/>
                  </w:rPr>
                  <w:instrText>«CM</w:instrText>
                </w:r>
                <w:r w:rsidRPr="00EC2C3B">
                  <w:rPr>
                    <w:noProof/>
                    <w:color w:val="000000"/>
                  </w:rPr>
                  <w:instrText>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instrText>«CMFLAG_YESNO»</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NA</w:t>
                </w:r>
                <w:r w:rsidRPr="00EC2C3B">
                  <w:rPr>
                    <w:noProof/>
                    <w:color w:val="000000"/>
                  </w:rPr>
                  <w:fldChar w:fldCharType="end"/>
                </w:r>
              </w:p>
              <w:p w14:paraId="09BE0798" w14:textId="77777777" w:rsidR="008D2AF0" w:rsidRPr="000E3CF5" w:rsidRDefault="008D2AF0" w:rsidP="008D2AF0">
                <w:pPr>
                  <w:pStyle w:val="Normal98"/>
                  <w:spacing w:line="60" w:lineRule="exact"/>
                  <w:rPr>
                    <w:color w:val="7F7F7F"/>
                    <w:sz w:val="20"/>
                    <w:szCs w:val="20"/>
                  </w:rPr>
                </w:pPr>
              </w:p>
              <w:p w14:paraId="5A3618CD" w14:textId="77777777" w:rsidR="008D2AF0" w:rsidRDefault="008D2AF0" w:rsidP="00EF7335">
                <w:pPr>
                  <w:pStyle w:val="Normal98"/>
                  <w:keepNext/>
                  <w:spacing w:line="20" w:lineRule="exact"/>
                  <w:rPr>
                    <w:color w:val="7F7F7F"/>
                    <w:sz w:val="20"/>
                    <w:szCs w:val="20"/>
                  </w:rPr>
                </w:pPr>
              </w:p>
              <w:p w14:paraId="68624E5B" w14:textId="77777777" w:rsidR="008D2AF0" w:rsidRPr="00EC2C3B" w:rsidRDefault="00E44689" w:rsidP="00221945">
                <w:pPr>
                  <w:pStyle w:val="Normal98"/>
                  <w:ind w:left="90"/>
                  <w:rPr>
                    <w:noProof/>
                    <w:color w:val="7F7F7F"/>
                  </w:rPr>
                </w:pPr>
                <w:r w:rsidRPr="00EC2C3B">
                  <w:rPr>
                    <w:noProof/>
                    <w:color w:val="7F7F7F"/>
                  </w:rPr>
                  <w:t>Have costs related to safeguard policy measures been included in the project cost?</w:t>
                </w:r>
              </w:p>
              <w:p w14:paraId="1E64E9C1"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20684BC9" w14:textId="77777777" w:rsidR="008D2AF0" w:rsidRPr="000E3CF5" w:rsidRDefault="008D2AF0" w:rsidP="008D2AF0">
                <w:pPr>
                  <w:pStyle w:val="Normal98"/>
                  <w:spacing w:line="60" w:lineRule="exact"/>
                  <w:rPr>
                    <w:color w:val="7F7F7F"/>
                    <w:sz w:val="20"/>
                    <w:szCs w:val="20"/>
                  </w:rPr>
                </w:pPr>
              </w:p>
              <w:p w14:paraId="5C301A1C" w14:textId="77777777" w:rsidR="008D2AF0" w:rsidRDefault="008D2AF0" w:rsidP="00EF7335">
                <w:pPr>
                  <w:pStyle w:val="Normal98"/>
                  <w:keepNext/>
                  <w:spacing w:line="20" w:lineRule="exact"/>
                  <w:rPr>
                    <w:color w:val="7F7F7F"/>
                    <w:sz w:val="20"/>
                    <w:szCs w:val="20"/>
                  </w:rPr>
                </w:pPr>
              </w:p>
              <w:p w14:paraId="3C6697F0" w14:textId="77777777" w:rsidR="008D2AF0" w:rsidRPr="00EC2C3B" w:rsidRDefault="00E44689" w:rsidP="00221945">
                <w:pPr>
                  <w:pStyle w:val="Normal98"/>
                  <w:ind w:left="90"/>
                  <w:rPr>
                    <w:noProof/>
                    <w:color w:val="7F7F7F"/>
                  </w:rPr>
                </w:pPr>
                <w:r w:rsidRPr="00EC2C3B">
                  <w:rPr>
                    <w:noProof/>
                    <w:color w:val="7F7F7F"/>
                  </w:rPr>
                  <w:t>Does the Monitoring and Evaluation system of the project include the monitoring of safeguard impacts and measures related to safeguard policies?</w:t>
                </w:r>
              </w:p>
              <w:p w14:paraId="46DF9E04"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0BBDD267" w14:textId="77777777" w:rsidR="008D2AF0" w:rsidRPr="000E3CF5" w:rsidRDefault="008D2AF0" w:rsidP="008D2AF0">
                <w:pPr>
                  <w:pStyle w:val="Normal98"/>
                  <w:spacing w:line="60" w:lineRule="exact"/>
                  <w:rPr>
                    <w:color w:val="7F7F7F"/>
                    <w:sz w:val="20"/>
                    <w:szCs w:val="20"/>
                  </w:rPr>
                </w:pPr>
              </w:p>
              <w:p w14:paraId="0C3D6FD2" w14:textId="77777777" w:rsidR="008D2AF0" w:rsidRDefault="008D2AF0" w:rsidP="00EF7335">
                <w:pPr>
                  <w:pStyle w:val="Normal98"/>
                  <w:keepNext/>
                  <w:spacing w:line="20" w:lineRule="exact"/>
                  <w:rPr>
                    <w:color w:val="7F7F7F"/>
                    <w:sz w:val="20"/>
                    <w:szCs w:val="20"/>
                  </w:rPr>
                </w:pPr>
              </w:p>
              <w:p w14:paraId="2BF779D2" w14:textId="77777777" w:rsidR="008D2AF0" w:rsidRPr="00EC2C3B" w:rsidRDefault="00E44689" w:rsidP="00221945">
                <w:pPr>
                  <w:pStyle w:val="Normal98"/>
                  <w:ind w:left="90"/>
                  <w:rPr>
                    <w:noProof/>
                    <w:color w:val="7F7F7F"/>
                  </w:rPr>
                </w:pPr>
                <w:r w:rsidRPr="00EC2C3B">
                  <w:rPr>
                    <w:noProof/>
                    <w:color w:val="7F7F7F"/>
                  </w:rPr>
                  <w:t>Have satisf</w:t>
                </w:r>
                <w:r w:rsidRPr="00EC2C3B">
                  <w:rPr>
                    <w:noProof/>
                    <w:color w:val="7F7F7F"/>
                  </w:rPr>
                  <w:t>actory implementation arrangements been agreed with the borrower and the same been adequately reflected in the project legal documents?</w:t>
                </w:r>
              </w:p>
              <w:p w14:paraId="50093F69" w14:textId="77777777" w:rsidR="008D2AF0" w:rsidRPr="00EC2C3B" w:rsidRDefault="00E44689" w:rsidP="00221945">
                <w:pPr>
                  <w:pStyle w:val="Normal98"/>
                  <w:ind w:left="90"/>
                  <w:rPr>
                    <w:noProof/>
                    <w:color w:val="000000"/>
                  </w:rPr>
                </w:pPr>
                <w:r w:rsidRPr="00EC2C3B">
                  <w:rPr>
                    <w:noProof/>
                    <w:color w:val="000000"/>
                  </w:rPr>
                  <w:fldChar w:fldCharType="begin"/>
                </w:r>
                <w:r w:rsidRPr="00EC2C3B">
                  <w:rPr>
                    <w:noProof/>
                    <w:color w:val="000000"/>
                  </w:rPr>
                  <w:instrText xml:space="preserve"> IF Yes = "TBD" "NA" "</w:instrText>
                </w:r>
                <w:r w:rsidRPr="00EC2C3B">
                  <w:rPr>
                    <w:noProof/>
                    <w:color w:val="000000"/>
                  </w:rPr>
                  <w:fldChar w:fldCharType="begin"/>
                </w:r>
                <w:r w:rsidRPr="00EC2C3B">
                  <w:rPr>
                    <w:noProof/>
                    <w:color w:val="000000"/>
                  </w:rPr>
                  <w:instrText xml:space="preserve"> IF Yes = "PIDTBD" "TBD" "Yes" \* MERGEFORMAT </w:instrText>
                </w:r>
                <w:r w:rsidRPr="00EC2C3B">
                  <w:rPr>
                    <w:noProof/>
                    <w:color w:val="000000"/>
                  </w:rPr>
                  <w:fldChar w:fldCharType="separate"/>
                </w:r>
                <w:r w:rsidRPr="00EC2C3B">
                  <w:rPr>
                    <w:noProof/>
                    <w:color w:val="000000"/>
                  </w:rPr>
                  <w:instrText>Yes</w:instrText>
                </w:r>
                <w:r w:rsidRPr="00EC2C3B">
                  <w:rPr>
                    <w:noProof/>
                    <w:color w:val="000000"/>
                  </w:rPr>
                  <w:fldChar w:fldCharType="end"/>
                </w:r>
                <w:r w:rsidRPr="00EC2C3B">
                  <w:rPr>
                    <w:noProof/>
                    <w:color w:val="000000"/>
                  </w:rPr>
                  <w:instrText xml:space="preserve">" \* MERGEFORMAT </w:instrText>
                </w:r>
                <w:r w:rsidRPr="00EC2C3B">
                  <w:rPr>
                    <w:noProof/>
                    <w:color w:val="000000"/>
                  </w:rPr>
                  <w:fldChar w:fldCharType="separate"/>
                </w:r>
                <w:r w:rsidRPr="00EC2C3B">
                  <w:rPr>
                    <w:noProof/>
                    <w:color w:val="000000"/>
                  </w:rPr>
                  <w:t>Yes</w:t>
                </w:r>
                <w:r w:rsidRPr="00EC2C3B">
                  <w:rPr>
                    <w:noProof/>
                    <w:color w:val="000000"/>
                  </w:rPr>
                  <w:fldChar w:fldCharType="end"/>
                </w:r>
              </w:p>
              <w:p w14:paraId="0DD27BFC" w14:textId="77777777" w:rsidR="008D2AF0" w:rsidRPr="000E3CF5" w:rsidRDefault="008D2AF0" w:rsidP="008D2AF0">
                <w:pPr>
                  <w:pStyle w:val="Normal98"/>
                  <w:spacing w:line="60" w:lineRule="exact"/>
                  <w:rPr>
                    <w:color w:val="7F7F7F"/>
                    <w:sz w:val="20"/>
                    <w:szCs w:val="20"/>
                  </w:rPr>
                </w:pPr>
              </w:p>
            </w:tc>
          </w:tr>
        </w:tbl>
        <w:p w14:paraId="7E6C225B" w14:textId="77777777" w:rsidR="00A23AC8" w:rsidRDefault="00A23AC8" w:rsidP="00ED6D99">
          <w:pPr>
            <w:pStyle w:val="Normal98"/>
            <w:shd w:val="clear" w:color="auto" w:fill="F7F7F7"/>
            <w:spacing w:after="0" w:line="240" w:lineRule="auto"/>
            <w:ind w:left="-691" w:right="-691"/>
          </w:pPr>
        </w:p>
        <w:p w14:paraId="156F00A3" w14:textId="77777777" w:rsidR="00A23AC8" w:rsidRDefault="00A23AC8" w:rsidP="00ED6D99">
          <w:pPr>
            <w:pStyle w:val="Normal98"/>
            <w:shd w:val="clear" w:color="auto" w:fill="F7F7F7"/>
            <w:spacing w:after="0" w:line="240" w:lineRule="auto"/>
            <w:ind w:left="-691" w:right="-691"/>
          </w:pPr>
        </w:p>
        <w:tbl>
          <w:tblPr>
            <w:tblStyle w:val="TableGrid400"/>
            <w:tblW w:w="10800" w:type="dxa"/>
            <w:tblInd w:w="-750" w:type="dxa"/>
            <w:shd w:val="clear" w:color="auto" w:fill="F7F7F7"/>
            <w:tblLayout w:type="fixed"/>
            <w:tblLook w:val="04A0" w:firstRow="1" w:lastRow="0" w:firstColumn="1" w:lastColumn="0" w:noHBand="0" w:noVBand="1"/>
          </w:tblPr>
          <w:tblGrid>
            <w:gridCol w:w="10800"/>
          </w:tblGrid>
          <w:tr w:rsidR="0032381A" w14:paraId="41517A8F"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5E781F31" w14:textId="77777777" w:rsidR="00C52DA8" w:rsidRDefault="00E44689" w:rsidP="008437E6">
                <w:pPr>
                  <w:pStyle w:val="Normal98"/>
                  <w:keepNext/>
                  <w:rPr>
                    <w:rFonts w:eastAsia="Times New Roman"/>
                  </w:rPr>
                </w:pPr>
                <w:r w:rsidRPr="00EC2C3B">
                  <w:rPr>
                    <w:b/>
                    <w:bCs/>
                  </w:rPr>
                  <w:t>CONTACT POINT</w:t>
                </w:r>
              </w:p>
            </w:tc>
          </w:tr>
        </w:tbl>
        <w:p w14:paraId="6DD79F08" w14:textId="77777777" w:rsidR="00A23AC8" w:rsidRPr="00227066" w:rsidRDefault="00A23AC8" w:rsidP="00ED6D99">
          <w:pPr>
            <w:pStyle w:val="Normal98"/>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179D62D3" w14:textId="77777777" w:rsidTr="00C52DA8">
            <w:trPr>
              <w:trHeight w:val="288"/>
            </w:trPr>
            <w:tc>
              <w:tcPr>
                <w:tcW w:w="10800" w:type="dxa"/>
                <w:shd w:val="clear" w:color="auto" w:fill="F7F7F7"/>
                <w:vAlign w:val="center"/>
              </w:tcPr>
              <w:p w14:paraId="03FCE301" w14:textId="77777777" w:rsidR="008D2AF0" w:rsidRPr="00EC2C3B" w:rsidRDefault="00E44689" w:rsidP="008D2AF0">
                <w:pPr>
                  <w:pStyle w:val="Normal98"/>
                  <w:rPr>
                    <w:b/>
                    <w:bCs/>
                  </w:rPr>
                </w:pPr>
                <w:r w:rsidRPr="00EC2C3B">
                  <w:rPr>
                    <w:b/>
                    <w:color w:val="172D5F"/>
                  </w:rPr>
                  <w:t xml:space="preserve">  </w:t>
                </w:r>
                <w:r w:rsidRPr="00EC2C3B">
                  <w:rPr>
                    <w:rFonts w:eastAsia="Times New Roman"/>
                    <w:b/>
                    <w:color w:val="172D5F"/>
                  </w:rPr>
                  <w:t>World Bank</w:t>
                </w:r>
              </w:p>
            </w:tc>
          </w:tr>
          <w:tr w:rsidR="0032381A" w14:paraId="2975EC1D" w14:textId="77777777" w:rsidTr="00C52DA8">
            <w:trPr>
              <w:trHeight w:val="576"/>
            </w:trPr>
            <w:tc>
              <w:tcPr>
                <w:tcW w:w="10800" w:type="dxa"/>
                <w:shd w:val="clear" w:color="auto" w:fill="F7F7F7"/>
                <w:vAlign w:val="center"/>
              </w:tcPr>
              <w:tbl>
                <w:tblPr>
                  <w:tblStyle w:val="TableGrid400"/>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32381A" w14:paraId="112374D0" w14:textId="77777777" w:rsidTr="00CA5FCF">
                  <w:trPr>
                    <w:trHeight w:val="297"/>
                  </w:trPr>
                  <w:tc>
                    <w:tcPr>
                      <w:tcW w:w="10980" w:type="dxa"/>
                      <w:vAlign w:val="center"/>
                    </w:tcPr>
                    <w:p w14:paraId="0BE4FABE" w14:textId="77777777" w:rsidR="008D2AF0" w:rsidRPr="00BF0F36" w:rsidRDefault="008D2AF0" w:rsidP="008D2AF0">
                      <w:pPr>
                        <w:pStyle w:val="Normal98"/>
                        <w:rPr>
                          <w:color w:val="7F7F7F"/>
                          <w:sz w:val="20"/>
                          <w:szCs w:val="20"/>
                        </w:rPr>
                      </w:pPr>
                    </w:p>
                    <w:tbl>
                      <w:tblPr>
                        <w:tblStyle w:val="TableGrid400"/>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32381A" w14:paraId="0027F878" w14:textId="77777777" w:rsidTr="00CA5FCF">
                        <w:trPr>
                          <w:trHeight w:val="135"/>
                        </w:trPr>
                        <w:tc>
                          <w:tcPr>
                            <w:tcW w:w="10602" w:type="dxa"/>
                            <w:vAlign w:val="center"/>
                          </w:tcPr>
                          <w:p w14:paraId="6A740670" w14:textId="77777777" w:rsidR="008D2AF0" w:rsidRPr="00EC2C3B" w:rsidRDefault="00E44689" w:rsidP="008D2AF0">
                            <w:pPr>
                              <w:pStyle w:val="Normal98"/>
                              <w:rPr>
                                <w:szCs w:val="18"/>
                              </w:rPr>
                            </w:pPr>
                            <w:r w:rsidRPr="00EC2C3B">
                              <w:rPr>
                                <w:noProof/>
                                <w:szCs w:val="18"/>
                              </w:rPr>
                              <w:t>Hua Tan</w:t>
                            </w:r>
                          </w:p>
                        </w:tc>
                      </w:tr>
                      <w:tr w:rsidR="0032381A" w14:paraId="2A5E6999" w14:textId="77777777" w:rsidTr="00CA5FCF">
                        <w:trPr>
                          <w:trHeight w:val="180"/>
                        </w:trPr>
                        <w:tc>
                          <w:tcPr>
                            <w:tcW w:w="10602" w:type="dxa"/>
                            <w:vAlign w:val="center"/>
                          </w:tcPr>
                          <w:p w14:paraId="1873B7C9" w14:textId="77777777" w:rsidR="008D2AF0" w:rsidRPr="00EC2C3B" w:rsidRDefault="00E44689" w:rsidP="008D2AF0">
                            <w:pPr>
                              <w:pStyle w:val="Normal98"/>
                              <w:rPr>
                                <w:szCs w:val="18"/>
                              </w:rPr>
                            </w:pPr>
                            <w:r w:rsidRPr="00EC2C3B">
                              <w:rPr>
                                <w:noProof/>
                                <w:szCs w:val="18"/>
                              </w:rPr>
                              <w:t>Sr Transport. Spec.</w:t>
                            </w:r>
                          </w:p>
                        </w:tc>
                      </w:tr>
                    </w:tbl>
                    <w:p w14:paraId="0305D0AF" w14:textId="77777777" w:rsidR="008D2AF0" w:rsidRPr="00ED50A9" w:rsidRDefault="008D2AF0" w:rsidP="008D2AF0">
                      <w:pPr>
                        <w:pStyle w:val="Normal98"/>
                        <w:spacing w:line="20" w:lineRule="exact"/>
                        <w:rPr>
                          <w:color w:val="7F7F7F"/>
                          <w:sz w:val="20"/>
                          <w:szCs w:val="20"/>
                        </w:rPr>
                      </w:pPr>
                    </w:p>
                  </w:tc>
                </w:tr>
              </w:tbl>
              <w:p w14:paraId="1844FBA0" w14:textId="77777777" w:rsidR="008D2AF0" w:rsidRDefault="008D2AF0" w:rsidP="008D2AF0">
                <w:pPr>
                  <w:pStyle w:val="Normal98"/>
                  <w:rPr>
                    <w:b/>
                    <w:color w:val="172D5F"/>
                    <w:sz w:val="20"/>
                    <w:szCs w:val="20"/>
                  </w:rPr>
                </w:pPr>
              </w:p>
            </w:tc>
          </w:tr>
          <w:tr w:rsidR="0032381A" w14:paraId="2B121328" w14:textId="77777777" w:rsidTr="00C52DA8">
            <w:trPr>
              <w:trHeight w:val="117"/>
            </w:trPr>
            <w:tc>
              <w:tcPr>
                <w:tcW w:w="10800" w:type="dxa"/>
                <w:shd w:val="clear" w:color="auto" w:fill="F7F7F7"/>
                <w:vAlign w:val="center"/>
              </w:tcPr>
              <w:p w14:paraId="2BEFD6D9" w14:textId="77777777" w:rsidR="008D2AF0" w:rsidRDefault="008D2AF0" w:rsidP="008D2AF0">
                <w:pPr>
                  <w:pStyle w:val="Normal98"/>
                  <w:rPr>
                    <w:sz w:val="18"/>
                    <w:szCs w:val="18"/>
                  </w:rPr>
                </w:pPr>
              </w:p>
            </w:tc>
          </w:tr>
          <w:tr w:rsidR="0032381A" w14:paraId="119D83CF" w14:textId="77777777" w:rsidTr="00C52DA8">
            <w:trPr>
              <w:trHeight w:val="432"/>
            </w:trPr>
            <w:tc>
              <w:tcPr>
                <w:tcW w:w="10800" w:type="dxa"/>
                <w:shd w:val="clear" w:color="auto" w:fill="F7F7F7"/>
                <w:vAlign w:val="center"/>
              </w:tcPr>
              <w:p w14:paraId="6F75B494" w14:textId="77777777" w:rsidR="008D2AF0" w:rsidRPr="00EC2C3B" w:rsidRDefault="00E44689" w:rsidP="008D2AF0">
                <w:pPr>
                  <w:pStyle w:val="Normal98"/>
                  <w:rPr>
                    <w:b/>
                    <w:color w:val="172D5F"/>
                  </w:rPr>
                </w:pPr>
                <w:r w:rsidRPr="00EC2C3B">
                  <w:rPr>
                    <w:b/>
                    <w:color w:val="172D5F"/>
                  </w:rPr>
                  <w:t xml:space="preserve">  Borrower/Client/Recipient</w:t>
                </w:r>
              </w:p>
            </w:tc>
          </w:tr>
          <w:tr w:rsidR="0032381A" w14:paraId="71393D3E" w14:textId="77777777" w:rsidTr="00C52DA8">
            <w:trPr>
              <w:trHeight w:val="576"/>
            </w:trPr>
            <w:tc>
              <w:tcPr>
                <w:tcW w:w="10800" w:type="dxa"/>
                <w:shd w:val="clear" w:color="auto" w:fill="F7F7F7"/>
                <w:vAlign w:val="center"/>
              </w:tcPr>
              <w:p w14:paraId="62D6615B" w14:textId="77777777" w:rsidR="008D2AF0" w:rsidRPr="005E5E94" w:rsidRDefault="008D2AF0" w:rsidP="008D2AF0">
                <w:pPr>
                  <w:pStyle w:val="Normal98"/>
                  <w:rPr>
                    <w:b/>
                    <w:color w:val="172D5F"/>
                    <w:sz w:val="2"/>
                    <w:szCs w:val="20"/>
                  </w:rPr>
                </w:pPr>
              </w:p>
              <w:tbl>
                <w:tblPr>
                  <w:tblStyle w:val="TableGrid40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32381A" w14:paraId="24E872E8" w14:textId="77777777" w:rsidTr="008D2AF0">
                  <w:trPr>
                    <w:trHeight w:val="288"/>
                  </w:trPr>
                  <w:tc>
                    <w:tcPr>
                      <w:tcW w:w="10975" w:type="dxa"/>
                      <w:vAlign w:val="center"/>
                    </w:tcPr>
                    <w:p w14:paraId="5561D2FF" w14:textId="77777777" w:rsidR="008D2AF0" w:rsidRPr="00EC2C3B" w:rsidRDefault="00E44689" w:rsidP="008D2AF0">
                      <w:pPr>
                        <w:pStyle w:val="Normal98"/>
                        <w:rPr>
                          <w:szCs w:val="18"/>
                        </w:rPr>
                      </w:pPr>
                      <w:r w:rsidRPr="00EC2C3B">
                        <w:rPr>
                          <w:noProof/>
                          <w:szCs w:val="18"/>
                        </w:rPr>
                        <w:t>PEOPLE'S REPUBLIC OF CHINA</w:t>
                      </w:r>
                    </w:p>
                  </w:tc>
                </w:tr>
                <w:tr w:rsidR="0032381A" w14:paraId="2BC08105" w14:textId="77777777" w:rsidTr="008D2AF0">
                  <w:trPr>
                    <w:trHeight w:val="288"/>
                  </w:trPr>
                  <w:tc>
                    <w:tcPr>
                      <w:tcW w:w="10975" w:type="dxa"/>
                      <w:vAlign w:val="center"/>
                    </w:tcPr>
                    <w:p w14:paraId="048CE1D6" w14:textId="77777777" w:rsidR="008D2AF0" w:rsidRPr="00EC2C3B" w:rsidRDefault="00E44689" w:rsidP="008D2AF0">
                      <w:pPr>
                        <w:pStyle w:val="Normal98"/>
                        <w:rPr>
                          <w:szCs w:val="18"/>
                        </w:rPr>
                      </w:pPr>
                      <w:r w:rsidRPr="00EC2C3B">
                        <w:rPr>
                          <w:noProof/>
                          <w:szCs w:val="18"/>
                        </w:rPr>
                        <w:t>Wensong Guo</w:t>
                      </w:r>
                    </w:p>
                  </w:tc>
                </w:tr>
                <w:tr w:rsidR="0032381A" w14:paraId="2B7F8498" w14:textId="77777777" w:rsidTr="008D2AF0">
                  <w:trPr>
                    <w:trHeight w:val="288"/>
                  </w:trPr>
                  <w:tc>
                    <w:tcPr>
                      <w:tcW w:w="10975" w:type="dxa"/>
                      <w:vAlign w:val="center"/>
                    </w:tcPr>
                    <w:p w14:paraId="13227216" w14:textId="77777777" w:rsidR="008D2AF0" w:rsidRPr="00EC2C3B" w:rsidRDefault="00E44689" w:rsidP="008D2AF0">
                      <w:pPr>
                        <w:pStyle w:val="Normal98"/>
                        <w:rPr>
                          <w:szCs w:val="18"/>
                        </w:rPr>
                      </w:pPr>
                      <w:r w:rsidRPr="00EC2C3B">
                        <w:rPr>
                          <w:noProof/>
                          <w:szCs w:val="18"/>
                        </w:rPr>
                        <w:t>Director, International Economic and Financial Cooperation D</w:t>
                      </w:r>
                    </w:p>
                  </w:tc>
                </w:tr>
                <w:tr w:rsidR="0032381A" w14:paraId="05D5B084" w14:textId="77777777" w:rsidTr="008D2AF0">
                  <w:trPr>
                    <w:trHeight w:val="288"/>
                  </w:trPr>
                  <w:tc>
                    <w:tcPr>
                      <w:tcW w:w="10975" w:type="dxa"/>
                      <w:vAlign w:val="center"/>
                    </w:tcPr>
                    <w:p w14:paraId="560E8373" w14:textId="77777777" w:rsidR="008D2AF0" w:rsidRPr="00EC2C3B" w:rsidRDefault="00E44689" w:rsidP="008D2AF0">
                      <w:pPr>
                        <w:pStyle w:val="Normal98"/>
                        <w:rPr>
                          <w:szCs w:val="18"/>
                        </w:rPr>
                      </w:pPr>
                      <w:r w:rsidRPr="00EC2C3B">
                        <w:rPr>
                          <w:noProof/>
                          <w:szCs w:val="18"/>
                        </w:rPr>
                        <w:t>guo.wensong@gmail.com</w:t>
                      </w:r>
                    </w:p>
                  </w:tc>
                </w:tr>
              </w:tbl>
              <w:p w14:paraId="71E17458" w14:textId="77777777" w:rsidR="008D2AF0" w:rsidRPr="00E53FF0" w:rsidRDefault="008D2AF0" w:rsidP="008D2AF0">
                <w:pPr>
                  <w:pStyle w:val="Normal98"/>
                  <w:rPr>
                    <w:b/>
                    <w:color w:val="172D5F"/>
                    <w:sz w:val="20"/>
                    <w:szCs w:val="20"/>
                  </w:rPr>
                </w:pPr>
              </w:p>
            </w:tc>
          </w:tr>
          <w:tr w:rsidR="0032381A" w14:paraId="67A86CD2" w14:textId="77777777" w:rsidTr="00C52DA8">
            <w:trPr>
              <w:trHeight w:val="432"/>
            </w:trPr>
            <w:tc>
              <w:tcPr>
                <w:tcW w:w="10800" w:type="dxa"/>
                <w:shd w:val="clear" w:color="auto" w:fill="F7F7F7"/>
                <w:vAlign w:val="center"/>
              </w:tcPr>
              <w:p w14:paraId="3BEF554E" w14:textId="77777777" w:rsidR="008D2AF0" w:rsidRPr="00EC2C3B" w:rsidRDefault="00E44689" w:rsidP="008D2AF0">
                <w:pPr>
                  <w:pStyle w:val="Normal98"/>
                  <w:rPr>
                    <w:b/>
                    <w:color w:val="172D5F"/>
                  </w:rPr>
                </w:pPr>
                <w:r w:rsidRPr="00EC2C3B">
                  <w:rPr>
                    <w:b/>
                    <w:color w:val="172D5F"/>
                  </w:rPr>
                  <w:t xml:space="preserve">  Implementing Agencies</w:t>
                </w:r>
              </w:p>
            </w:tc>
          </w:tr>
          <w:tr w:rsidR="0032381A" w14:paraId="5B0443DB" w14:textId="77777777" w:rsidTr="00C52DA8">
            <w:trPr>
              <w:trHeight w:val="1458"/>
            </w:trPr>
            <w:tc>
              <w:tcPr>
                <w:tcW w:w="10800" w:type="dxa"/>
                <w:shd w:val="clear" w:color="auto" w:fill="F7F7F7"/>
                <w:vAlign w:val="center"/>
              </w:tcPr>
              <w:p w14:paraId="4363AC2D" w14:textId="77777777" w:rsidR="008D2AF0" w:rsidRPr="00903FE7" w:rsidRDefault="008D2AF0" w:rsidP="008D2AF0">
                <w:pPr>
                  <w:pStyle w:val="Normal98"/>
                  <w:rPr>
                    <w:b/>
                    <w:color w:val="172D5F"/>
                    <w:sz w:val="2"/>
                    <w:szCs w:val="2"/>
                  </w:rPr>
                </w:pPr>
              </w:p>
              <w:tbl>
                <w:tblPr>
                  <w:tblStyle w:val="TableGrid400"/>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32381A" w14:paraId="2AD85FF1" w14:textId="77777777" w:rsidTr="008D2AF0">
                  <w:trPr>
                    <w:trHeight w:val="288"/>
                  </w:trPr>
                  <w:tc>
                    <w:tcPr>
                      <w:tcW w:w="10975" w:type="dxa"/>
                      <w:vAlign w:val="center"/>
                    </w:tcPr>
                    <w:p w14:paraId="61D105CC" w14:textId="77777777" w:rsidR="008D2AF0" w:rsidRPr="00EC2C3B" w:rsidRDefault="00E44689" w:rsidP="008D2AF0">
                      <w:pPr>
                        <w:pStyle w:val="Normal98"/>
                        <w:rPr>
                          <w:szCs w:val="18"/>
                        </w:rPr>
                      </w:pPr>
                      <w:r w:rsidRPr="00EC2C3B">
                        <w:rPr>
                          <w:noProof/>
                          <w:szCs w:val="18"/>
                        </w:rPr>
                        <w:t>Ministry of Transport</w:t>
                      </w:r>
                    </w:p>
                  </w:tc>
                </w:tr>
                <w:tr w:rsidR="0032381A" w14:paraId="015BF99C" w14:textId="77777777" w:rsidTr="008D2AF0">
                  <w:trPr>
                    <w:trHeight w:val="288"/>
                  </w:trPr>
                  <w:tc>
                    <w:tcPr>
                      <w:tcW w:w="10975" w:type="dxa"/>
                      <w:vAlign w:val="center"/>
                    </w:tcPr>
                    <w:p w14:paraId="49E56B8E" w14:textId="77777777" w:rsidR="008D2AF0" w:rsidRPr="00EC2C3B" w:rsidRDefault="00E44689" w:rsidP="008D2AF0">
                      <w:pPr>
                        <w:pStyle w:val="Normal98"/>
                        <w:rPr>
                          <w:szCs w:val="18"/>
                        </w:rPr>
                      </w:pPr>
                      <w:r w:rsidRPr="00EC2C3B">
                        <w:rPr>
                          <w:noProof/>
                          <w:szCs w:val="18"/>
                        </w:rPr>
                        <w:t>Zhong Chen</w:t>
                      </w:r>
                    </w:p>
                  </w:tc>
                </w:tr>
                <w:tr w:rsidR="0032381A" w14:paraId="12ACB769" w14:textId="77777777" w:rsidTr="008D2AF0">
                  <w:trPr>
                    <w:trHeight w:val="288"/>
                  </w:trPr>
                  <w:tc>
                    <w:tcPr>
                      <w:tcW w:w="10975" w:type="dxa"/>
                      <w:vAlign w:val="center"/>
                    </w:tcPr>
                    <w:p w14:paraId="4083930A" w14:textId="77777777" w:rsidR="008D2AF0" w:rsidRPr="00EC2C3B" w:rsidRDefault="00E44689" w:rsidP="008D2AF0">
                      <w:pPr>
                        <w:pStyle w:val="Normal98"/>
                        <w:rPr>
                          <w:szCs w:val="18"/>
                        </w:rPr>
                      </w:pPr>
                      <w:r w:rsidRPr="00EC2C3B">
                        <w:rPr>
                          <w:noProof/>
                          <w:szCs w:val="18"/>
                        </w:rPr>
                        <w:t>Director</w:t>
                      </w:r>
                    </w:p>
                  </w:tc>
                </w:tr>
                <w:tr w:rsidR="0032381A" w14:paraId="6347C052" w14:textId="77777777" w:rsidTr="008D2AF0">
                  <w:trPr>
                    <w:trHeight w:val="288"/>
                  </w:trPr>
                  <w:tc>
                    <w:tcPr>
                      <w:tcW w:w="10975" w:type="dxa"/>
                      <w:vAlign w:val="center"/>
                    </w:tcPr>
                    <w:p w14:paraId="0704EEBF" w14:textId="77777777" w:rsidR="008D2AF0" w:rsidRPr="00EC2C3B" w:rsidRDefault="00E44689" w:rsidP="008D2AF0">
                      <w:pPr>
                        <w:pStyle w:val="Normal98"/>
                        <w:rPr>
                          <w:szCs w:val="18"/>
                        </w:rPr>
                      </w:pPr>
                      <w:r w:rsidRPr="00EC2C3B">
                        <w:rPr>
                          <w:noProof/>
                          <w:szCs w:val="18"/>
                        </w:rPr>
                        <w:t>gefnpmo@163.com</w:t>
                      </w:r>
                    </w:p>
                  </w:tc>
                </w:tr>
              </w:tbl>
              <w:p w14:paraId="52A9E6B3" w14:textId="77777777" w:rsidR="008D2AF0" w:rsidRPr="00A23AC8" w:rsidRDefault="008D2AF0" w:rsidP="008D2AF0">
                <w:pPr>
                  <w:pStyle w:val="Normal98"/>
                  <w:rPr>
                    <w:b/>
                    <w:color w:val="172D5F"/>
                    <w:sz w:val="18"/>
                    <w:szCs w:val="18"/>
                  </w:rPr>
                </w:pPr>
              </w:p>
            </w:tc>
          </w:tr>
          <w:tr w:rsidR="0032381A" w14:paraId="5E404E0E" w14:textId="77777777" w:rsidTr="00C52DA8">
            <w:trPr>
              <w:trHeight w:val="369"/>
            </w:trPr>
            <w:tc>
              <w:tcPr>
                <w:tcW w:w="10800" w:type="dxa"/>
                <w:shd w:val="clear" w:color="auto" w:fill="F7F7F7"/>
                <w:vAlign w:val="center"/>
              </w:tcPr>
              <w:p w14:paraId="4DAC18CD" w14:textId="77777777" w:rsidR="00A23AC8" w:rsidRPr="00903FE7" w:rsidRDefault="00A23AC8" w:rsidP="008D2AF0">
                <w:pPr>
                  <w:pStyle w:val="Normal98"/>
                  <w:rPr>
                    <w:b/>
                    <w:color w:val="172D5F"/>
                    <w:sz w:val="2"/>
                    <w:szCs w:val="2"/>
                  </w:rPr>
                </w:pPr>
              </w:p>
            </w:tc>
          </w:tr>
          <w:tr w:rsidR="0032381A" w14:paraId="589CA438"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14:paraId="63FF6A44" w14:textId="77777777" w:rsidR="00C52DA8" w:rsidRDefault="00E44689" w:rsidP="008437E6">
                <w:pPr>
                  <w:pStyle w:val="Normal98"/>
                  <w:keepNext/>
                  <w:rPr>
                    <w:rFonts w:eastAsia="Times New Roman"/>
                  </w:rPr>
                </w:pPr>
                <w:r w:rsidRPr="00EC2C3B">
                  <w:rPr>
                    <w:b/>
                    <w:bCs/>
                  </w:rPr>
                  <w:lastRenderedPageBreak/>
                  <w:t>FOR MORE INFORMATION CONTACT</w:t>
                </w:r>
              </w:p>
            </w:tc>
          </w:tr>
        </w:tbl>
        <w:p w14:paraId="0C54D94E" w14:textId="77777777" w:rsidR="00A23AC8" w:rsidRPr="00227066" w:rsidRDefault="00A23AC8" w:rsidP="00C52DA8">
          <w:pPr>
            <w:pStyle w:val="Normal98"/>
            <w:keepNext/>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32381A" w14:paraId="0685343F" w14:textId="77777777" w:rsidTr="00ED6D99">
            <w:trPr>
              <w:trHeight w:val="576"/>
            </w:trPr>
            <w:tc>
              <w:tcPr>
                <w:tcW w:w="10800" w:type="dxa"/>
                <w:shd w:val="clear" w:color="auto" w:fill="F7F7F7"/>
                <w:tcMar>
                  <w:top w:w="115" w:type="dxa"/>
                  <w:left w:w="115" w:type="dxa"/>
                </w:tcMar>
                <w:vAlign w:val="center"/>
              </w:tcPr>
              <w:p w14:paraId="2E213A76" w14:textId="77777777" w:rsidR="008D2AF0" w:rsidRPr="00EC2C3B" w:rsidRDefault="00E44689" w:rsidP="00C52DA8">
                <w:pPr>
                  <w:pStyle w:val="Normal98"/>
                  <w:keepNext/>
                  <w:spacing w:line="276" w:lineRule="auto"/>
                  <w:rPr>
                    <w:color w:val="0D0D0D"/>
                  </w:rPr>
                </w:pPr>
                <w:r w:rsidRPr="00EC2C3B">
                  <w:rPr>
                    <w:color w:val="0D0D0D"/>
                  </w:rPr>
                  <w:t>The World Bank</w:t>
                </w:r>
              </w:p>
              <w:p w14:paraId="4BCC9264" w14:textId="77777777" w:rsidR="008D2AF0" w:rsidRPr="00EC2C3B" w:rsidRDefault="00E44689" w:rsidP="00C52DA8">
                <w:pPr>
                  <w:pStyle w:val="Normal98"/>
                  <w:keepNext/>
                  <w:spacing w:line="276" w:lineRule="auto"/>
                  <w:rPr>
                    <w:color w:val="0D0D0D"/>
                  </w:rPr>
                </w:pPr>
                <w:r w:rsidRPr="00EC2C3B">
                  <w:rPr>
                    <w:color w:val="0D0D0D"/>
                  </w:rPr>
                  <w:t>1818 H Street, NW</w:t>
                </w:r>
              </w:p>
              <w:p w14:paraId="0218D1C9" w14:textId="77777777" w:rsidR="008D2AF0" w:rsidRPr="00EC2C3B" w:rsidRDefault="00E44689" w:rsidP="00C52DA8">
                <w:pPr>
                  <w:pStyle w:val="Normal98"/>
                  <w:keepNext/>
                  <w:spacing w:line="276" w:lineRule="auto"/>
                  <w:rPr>
                    <w:color w:val="0D0D0D"/>
                  </w:rPr>
                </w:pPr>
                <w:r w:rsidRPr="00EC2C3B">
                  <w:rPr>
                    <w:color w:val="0D0D0D"/>
                  </w:rPr>
                  <w:t>Washington, D.C. 20433</w:t>
                </w:r>
              </w:p>
              <w:p w14:paraId="0D34BC20" w14:textId="77777777" w:rsidR="008D2AF0" w:rsidRPr="00EC2C3B" w:rsidRDefault="00E44689" w:rsidP="00C52DA8">
                <w:pPr>
                  <w:pStyle w:val="Normal98"/>
                  <w:keepNext/>
                  <w:spacing w:line="276" w:lineRule="auto"/>
                  <w:rPr>
                    <w:color w:val="0D0D0D"/>
                  </w:rPr>
                </w:pPr>
                <w:r w:rsidRPr="00EC2C3B">
                  <w:rPr>
                    <w:color w:val="0D0D0D"/>
                  </w:rPr>
                  <w:t>Telephone: (202) 4</w:t>
                </w:r>
                <w:r w:rsidR="00B6015C">
                  <w:rPr>
                    <w:color w:val="0D0D0D"/>
                  </w:rPr>
                  <w:t>73</w:t>
                </w:r>
                <w:r w:rsidRPr="00EC2C3B">
                  <w:rPr>
                    <w:color w:val="0D0D0D"/>
                  </w:rPr>
                  <w:t>-</w:t>
                </w:r>
                <w:r w:rsidR="00B6015C">
                  <w:rPr>
                    <w:color w:val="0D0D0D"/>
                  </w:rPr>
                  <w:t>10</w:t>
                </w:r>
                <w:r w:rsidRPr="00EC2C3B">
                  <w:rPr>
                    <w:color w:val="0D0D0D"/>
                  </w:rPr>
                  <w:t>00</w:t>
                </w:r>
              </w:p>
              <w:p w14:paraId="3B21E2A2" w14:textId="77777777" w:rsidR="008D2AF0" w:rsidRPr="00EC2C3B" w:rsidRDefault="00E44689" w:rsidP="008D2AF0">
                <w:pPr>
                  <w:pStyle w:val="Normal98"/>
                  <w:spacing w:line="276" w:lineRule="auto"/>
                  <w:rPr>
                    <w:color w:val="0D0D0D"/>
                  </w:rPr>
                </w:pPr>
                <w:r w:rsidRPr="00EC2C3B">
                  <w:rPr>
                    <w:color w:val="0D0D0D"/>
                  </w:rPr>
                  <w:t xml:space="preserve">Web: </w:t>
                </w:r>
                <w:hyperlink r:id="rId17" w:history="1">
                  <w:r w:rsidR="00B6015C" w:rsidRPr="008360AA">
                    <w:rPr>
                      <w:rStyle w:val="Hyperlink40"/>
                    </w:rPr>
                    <w:t>http://www.worldbank.org/projects</w:t>
                  </w:r>
                </w:hyperlink>
                <w:r w:rsidR="00B6015C">
                  <w:t xml:space="preserve"> </w:t>
                </w:r>
              </w:p>
              <w:p w14:paraId="1E002481" w14:textId="77777777" w:rsidR="008D2AF0" w:rsidRDefault="008D2AF0" w:rsidP="008D2AF0">
                <w:pPr>
                  <w:pStyle w:val="Normal98"/>
                  <w:spacing w:line="276" w:lineRule="auto"/>
                  <w:rPr>
                    <w:b/>
                    <w:color w:val="172D5F"/>
                    <w:sz w:val="20"/>
                    <w:szCs w:val="20"/>
                  </w:rPr>
                </w:pPr>
              </w:p>
            </w:tc>
          </w:tr>
        </w:tbl>
        <w:p w14:paraId="3F31FE06" w14:textId="77777777" w:rsidR="00A23AC8" w:rsidRPr="00227066" w:rsidRDefault="00A23AC8" w:rsidP="00ED6D99">
          <w:pPr>
            <w:pStyle w:val="Normal98"/>
            <w:shd w:val="clear" w:color="auto" w:fill="F7F7F7"/>
            <w:spacing w:after="0" w:line="240" w:lineRule="auto"/>
            <w:ind w:left="-691" w:right="-691"/>
          </w:pPr>
        </w:p>
        <w:tbl>
          <w:tblPr>
            <w:tblStyle w:val="TableGrid400"/>
            <w:tblW w:w="10800" w:type="dxa"/>
            <w:tblInd w:w="-720" w:type="dxa"/>
            <w:shd w:val="clear" w:color="auto" w:fill="F7F7F7"/>
            <w:tblLayout w:type="fixed"/>
            <w:tblLook w:val="04A0" w:firstRow="1" w:lastRow="0" w:firstColumn="1" w:lastColumn="0" w:noHBand="0" w:noVBand="1"/>
          </w:tblPr>
          <w:tblGrid>
            <w:gridCol w:w="10800"/>
          </w:tblGrid>
          <w:tr w:rsidR="0032381A" w14:paraId="00B7B1FC" w14:textId="77777777" w:rsidTr="008437E6">
            <w:trPr>
              <w:trHeight w:val="378"/>
            </w:trPr>
            <w:tc>
              <w:tcPr>
                <w:tcW w:w="10800" w:type="dxa"/>
                <w:tcBorders>
                  <w:top w:val="nil"/>
                  <w:left w:val="single" w:sz="24" w:space="0" w:color="BFBFBF"/>
                  <w:bottom w:val="nil"/>
                  <w:right w:val="nil"/>
                </w:tcBorders>
                <w:shd w:val="clear" w:color="auto" w:fill="F2F2F2"/>
                <w:vAlign w:val="center"/>
                <w:hideMark/>
              </w:tcPr>
              <w:p w14:paraId="7BEAFB4D" w14:textId="77777777" w:rsidR="00C52DA8" w:rsidRDefault="00E44689" w:rsidP="008437E6">
                <w:pPr>
                  <w:pStyle w:val="Normal98"/>
                  <w:keepNext/>
                  <w:rPr>
                    <w:rFonts w:eastAsia="Times New Roman"/>
                  </w:rPr>
                </w:pPr>
                <w:r w:rsidRPr="00EC2C3B">
                  <w:rPr>
                    <w:b/>
                    <w:bCs/>
                  </w:rPr>
                  <w:t>APPROVAL</w:t>
                </w:r>
              </w:p>
            </w:tc>
          </w:tr>
        </w:tbl>
        <w:p w14:paraId="2233D183" w14:textId="77777777" w:rsidR="00A23AC8" w:rsidRPr="00227066" w:rsidRDefault="00A23AC8" w:rsidP="00C52DA8">
          <w:pPr>
            <w:pStyle w:val="Normal98"/>
            <w:keepNext/>
            <w:shd w:val="clear" w:color="auto" w:fill="F7F7F7"/>
            <w:spacing w:after="0" w:line="240" w:lineRule="auto"/>
            <w:ind w:left="-691" w:right="-691"/>
          </w:pPr>
        </w:p>
        <w:tbl>
          <w:tblPr>
            <w:tblStyle w:val="TableGrid400"/>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32381A" w14:paraId="269D2DCA" w14:textId="77777777" w:rsidTr="00ED6D99">
            <w:trPr>
              <w:trHeight w:val="576"/>
            </w:trPr>
            <w:tc>
              <w:tcPr>
                <w:tcW w:w="10800" w:type="dxa"/>
                <w:shd w:val="clear" w:color="auto" w:fill="F7F7F7"/>
                <w:tcMar>
                  <w:top w:w="115" w:type="dxa"/>
                </w:tcMar>
                <w:vAlign w:val="center"/>
              </w:tcPr>
              <w:tbl>
                <w:tblPr>
                  <w:tblStyle w:val="TableGrid400"/>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444"/>
                </w:tblGrid>
                <w:tr w:rsidR="0032381A" w14:paraId="1EA86067" w14:textId="77777777" w:rsidTr="008D2AF0">
                  <w:trPr>
                    <w:trHeight w:val="439"/>
                  </w:trPr>
                  <w:tc>
                    <w:tcPr>
                      <w:tcW w:w="3505" w:type="dxa"/>
                      <w:vAlign w:val="center"/>
                    </w:tcPr>
                    <w:p w14:paraId="38F95493" w14:textId="77777777" w:rsidR="008D2AF0" w:rsidRPr="00EC2C3B" w:rsidRDefault="00E44689" w:rsidP="008D2AF0">
                      <w:pPr>
                        <w:pStyle w:val="Normal98"/>
                      </w:pPr>
                      <w:r w:rsidRPr="00EC2C3B">
                        <w:rPr>
                          <w:color w:val="767171"/>
                        </w:rPr>
                        <w:t>Task Team Leader(s):</w:t>
                      </w:r>
                    </w:p>
                  </w:tc>
                  <w:tc>
                    <w:tcPr>
                      <w:tcW w:w="7444" w:type="dxa"/>
                      <w:vAlign w:val="center"/>
                    </w:tcPr>
                    <w:p w14:paraId="502E6368" w14:textId="77777777" w:rsidR="008D2AF0" w:rsidRPr="00EC2C3B" w:rsidRDefault="00E44689" w:rsidP="008D2AF0">
                      <w:pPr>
                        <w:pStyle w:val="Normal98"/>
                      </w:pPr>
                      <w:r w:rsidRPr="00EC2C3B">
                        <w:rPr>
                          <w:noProof/>
                        </w:rPr>
                        <w:t>Hua Tan</w:t>
                      </w:r>
                    </w:p>
                  </w:tc>
                </w:tr>
              </w:tbl>
              <w:p w14:paraId="3C871E2B" w14:textId="77777777" w:rsidR="008D2AF0" w:rsidRPr="00EC2C3B" w:rsidRDefault="008D2AF0" w:rsidP="008D2AF0">
                <w:pPr>
                  <w:pStyle w:val="Normal98"/>
                  <w:rPr>
                    <w:b/>
                    <w:color w:val="172D5F"/>
                  </w:rPr>
                </w:pPr>
              </w:p>
            </w:tc>
          </w:tr>
          <w:tr w:rsidR="0032381A" w14:paraId="4E543BE1" w14:textId="77777777" w:rsidTr="00ED6D99">
            <w:trPr>
              <w:trHeight w:val="576"/>
            </w:trPr>
            <w:tc>
              <w:tcPr>
                <w:tcW w:w="10800" w:type="dxa"/>
                <w:shd w:val="clear" w:color="auto" w:fill="F7F7F7"/>
                <w:vAlign w:val="center"/>
              </w:tcPr>
              <w:p w14:paraId="76F273DF" w14:textId="77777777" w:rsidR="008D2AF0" w:rsidRPr="00EC2C3B" w:rsidRDefault="00E44689" w:rsidP="00EF7335">
                <w:pPr>
                  <w:pStyle w:val="Normal98"/>
                  <w:keepNext/>
                  <w:rPr>
                    <w:b/>
                    <w:bCs/>
                  </w:rPr>
                </w:pPr>
                <w:r w:rsidRPr="00EC2C3B">
                  <w:rPr>
                    <w:b/>
                    <w:color w:val="172D5F"/>
                  </w:rPr>
                  <w:t xml:space="preserve">  Approved By</w:t>
                </w:r>
              </w:p>
            </w:tc>
          </w:tr>
          <w:tr w:rsidR="0032381A" w14:paraId="0BCA1B27" w14:textId="77777777" w:rsidTr="00ED6D99">
            <w:trPr>
              <w:trHeight w:val="576"/>
            </w:trPr>
            <w:tc>
              <w:tcPr>
                <w:tcW w:w="10800" w:type="dxa"/>
                <w:shd w:val="clear" w:color="auto" w:fill="F7F7F7"/>
                <w:vAlign w:val="center"/>
              </w:tcPr>
              <w:tbl>
                <w:tblPr>
                  <w:tblStyle w:val="TableGrid400"/>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722"/>
                </w:tblGrid>
                <w:tr w:rsidR="0032381A" w14:paraId="54B1F533" w14:textId="77777777" w:rsidTr="008D2AF0">
                  <w:trPr>
                    <w:trHeight w:val="457"/>
                  </w:trPr>
                  <w:tc>
                    <w:tcPr>
                      <w:tcW w:w="3505" w:type="dxa"/>
                      <w:vAlign w:val="center"/>
                    </w:tcPr>
                    <w:p w14:paraId="108A08F9" w14:textId="77777777" w:rsidR="008D2AF0" w:rsidRPr="00EC2C3B" w:rsidRDefault="00E44689" w:rsidP="008D2AF0">
                      <w:pPr>
                        <w:pStyle w:val="Normal98"/>
                      </w:pPr>
                      <w:r w:rsidRPr="00EC2C3B">
                        <w:rPr>
                          <w:color w:val="767171"/>
                        </w:rPr>
                        <w:t>Safeguards Advisor:</w:t>
                      </w:r>
                    </w:p>
                  </w:tc>
                  <w:tc>
                    <w:tcPr>
                      <w:tcW w:w="3722" w:type="dxa"/>
                      <w:vAlign w:val="center"/>
                    </w:tcPr>
                    <w:p w14:paraId="1A86F0F5" w14:textId="77777777" w:rsidR="008D2AF0" w:rsidRPr="00EC2C3B" w:rsidRDefault="008D2AF0" w:rsidP="008D2AF0">
                      <w:pPr>
                        <w:pStyle w:val="Normal98"/>
                      </w:pPr>
                    </w:p>
                  </w:tc>
                  <w:tc>
                    <w:tcPr>
                      <w:tcW w:w="3722" w:type="dxa"/>
                      <w:vAlign w:val="center"/>
                    </w:tcPr>
                    <w:p w14:paraId="45D698D5" w14:textId="77777777" w:rsidR="008D2AF0" w:rsidRPr="00EC2C3B" w:rsidRDefault="008D2AF0" w:rsidP="008D2AF0">
                      <w:pPr>
                        <w:pStyle w:val="Normal98"/>
                      </w:pPr>
                    </w:p>
                  </w:tc>
                </w:tr>
                <w:tr w:rsidR="0032381A" w14:paraId="204B8CF0" w14:textId="77777777" w:rsidTr="008D2AF0">
                  <w:trPr>
                    <w:trHeight w:val="457"/>
                  </w:trPr>
                  <w:tc>
                    <w:tcPr>
                      <w:tcW w:w="3505" w:type="dxa"/>
                      <w:vAlign w:val="center"/>
                    </w:tcPr>
                    <w:p w14:paraId="4A188CDA" w14:textId="77777777" w:rsidR="008D2AF0" w:rsidRPr="00EC2C3B" w:rsidRDefault="00E44689" w:rsidP="008D2AF0">
                      <w:pPr>
                        <w:pStyle w:val="Normal98"/>
                        <w:rPr>
                          <w:color w:val="767171"/>
                        </w:rPr>
                      </w:pPr>
                      <w:r w:rsidRPr="00EC2C3B">
                        <w:rPr>
                          <w:color w:val="767171"/>
                        </w:rPr>
                        <w:t>Practice Manager/Manager:</w:t>
                      </w:r>
                    </w:p>
                  </w:tc>
                  <w:tc>
                    <w:tcPr>
                      <w:tcW w:w="3722" w:type="dxa"/>
                      <w:vAlign w:val="center"/>
                    </w:tcPr>
                    <w:p w14:paraId="2AE0738B" w14:textId="77777777" w:rsidR="008D2AF0" w:rsidRPr="00EC2C3B" w:rsidRDefault="008D2AF0" w:rsidP="008D2AF0">
                      <w:pPr>
                        <w:pStyle w:val="Normal98"/>
                      </w:pPr>
                    </w:p>
                  </w:tc>
                  <w:tc>
                    <w:tcPr>
                      <w:tcW w:w="3722" w:type="dxa"/>
                      <w:vAlign w:val="center"/>
                    </w:tcPr>
                    <w:p w14:paraId="7FBD67FF" w14:textId="77777777" w:rsidR="008D2AF0" w:rsidRPr="00EC2C3B" w:rsidRDefault="008D2AF0" w:rsidP="008D2AF0">
                      <w:pPr>
                        <w:pStyle w:val="Normal98"/>
                      </w:pPr>
                    </w:p>
                  </w:tc>
                </w:tr>
                <w:tr w:rsidR="0032381A" w14:paraId="01463848" w14:textId="77777777" w:rsidTr="008D2AF0">
                  <w:trPr>
                    <w:trHeight w:val="457"/>
                  </w:trPr>
                  <w:tc>
                    <w:tcPr>
                      <w:tcW w:w="3505" w:type="dxa"/>
                      <w:vAlign w:val="center"/>
                    </w:tcPr>
                    <w:p w14:paraId="0D6A8ADD" w14:textId="77777777" w:rsidR="008D2AF0" w:rsidRPr="00EC2C3B" w:rsidRDefault="00E44689" w:rsidP="008D2AF0">
                      <w:pPr>
                        <w:pStyle w:val="Normal98"/>
                        <w:rPr>
                          <w:color w:val="767171"/>
                        </w:rPr>
                      </w:pPr>
                      <w:r w:rsidRPr="00EC2C3B">
                        <w:rPr>
                          <w:color w:val="767171"/>
                        </w:rPr>
                        <w:t>Country Director:</w:t>
                      </w:r>
                    </w:p>
                  </w:tc>
                  <w:tc>
                    <w:tcPr>
                      <w:tcW w:w="3722" w:type="dxa"/>
                      <w:vAlign w:val="center"/>
                    </w:tcPr>
                    <w:p w14:paraId="4B5DF230" w14:textId="77777777" w:rsidR="008D2AF0" w:rsidRPr="00EC2C3B" w:rsidRDefault="008D2AF0" w:rsidP="008D2AF0">
                      <w:pPr>
                        <w:pStyle w:val="Normal98"/>
                      </w:pPr>
                    </w:p>
                  </w:tc>
                  <w:tc>
                    <w:tcPr>
                      <w:tcW w:w="3722" w:type="dxa"/>
                      <w:vAlign w:val="center"/>
                    </w:tcPr>
                    <w:p w14:paraId="6E20F43A" w14:textId="77777777" w:rsidR="008D2AF0" w:rsidRPr="00EC2C3B" w:rsidRDefault="008D2AF0" w:rsidP="008D2AF0">
                      <w:pPr>
                        <w:pStyle w:val="Normal98"/>
                      </w:pPr>
                    </w:p>
                  </w:tc>
                </w:tr>
              </w:tbl>
              <w:p w14:paraId="7DE9C226" w14:textId="77777777" w:rsidR="008D2AF0" w:rsidRPr="00EC2C3B" w:rsidRDefault="008D2AF0" w:rsidP="008D2AF0">
                <w:pPr>
                  <w:pStyle w:val="Normal98"/>
                  <w:rPr>
                    <w:b/>
                    <w:color w:val="172D5F"/>
                  </w:rPr>
                </w:pPr>
              </w:p>
            </w:tc>
          </w:tr>
        </w:tbl>
        <w:p w14:paraId="63806309" w14:textId="77777777" w:rsidR="00A23AC8" w:rsidRPr="00227066" w:rsidRDefault="00A23AC8" w:rsidP="00EF7335">
          <w:pPr>
            <w:pStyle w:val="Normal98"/>
            <w:shd w:val="clear" w:color="auto" w:fill="F7F7F7"/>
            <w:spacing w:after="0" w:line="240" w:lineRule="auto"/>
            <w:ind w:left="-691" w:right="-691"/>
          </w:pPr>
        </w:p>
        <w:sdt>
          <w:sdtPr>
            <w:tag w:val="OPS_CORE_SECTION_END_3"/>
            <w:id w:val="294754355"/>
            <w:lock w:val="sdtContentLocked"/>
            <w:placeholder>
              <w:docPart w:val="7E5BB87C5F0F45ED83849867B9C8F9E1"/>
            </w:placeholder>
          </w:sdtPr>
          <w:sdtEndPr/>
          <w:sdtContent>
            <w:p w14:paraId="4F642F21" w14:textId="77777777" w:rsidR="00ED6D99" w:rsidRDefault="00E44689" w:rsidP="00141FC0">
              <w:pPr>
                <w:shd w:val="clear" w:color="auto" w:fill="FFFFFF" w:themeFill="background1"/>
                <w:spacing w:after="0" w:line="14" w:lineRule="exact"/>
                <w:ind w:left="-691" w:right="-691"/>
              </w:pPr>
              <w:r>
                <w:t xml:space="preserve"> </w:t>
              </w:r>
            </w:p>
          </w:sdtContent>
        </w:sdt>
      </w:sdtContent>
    </w:sdt>
    <w:p w14:paraId="5170DD2E" w14:textId="77777777" w:rsidR="00ED6D99" w:rsidRDefault="00ED6D99" w:rsidP="00141FC0">
      <w:pPr>
        <w:shd w:val="clear" w:color="auto" w:fill="FFFFFF" w:themeFill="background1"/>
        <w:spacing w:after="0" w:line="14" w:lineRule="exact"/>
        <w:ind w:left="-691" w:right="-691"/>
      </w:pPr>
    </w:p>
    <w:p w14:paraId="71E1FF88" w14:textId="77777777" w:rsidR="00ED6D99" w:rsidRDefault="00ED6D99" w:rsidP="00141FC0">
      <w:pPr>
        <w:shd w:val="clear" w:color="auto" w:fill="FFFFFF" w:themeFill="background1"/>
        <w:spacing w:after="0" w:line="14" w:lineRule="exact"/>
        <w:ind w:left="-691" w:right="-691"/>
        <w:sectPr w:rsidR="00ED6D99" w:rsidSect="008D2AF0">
          <w:headerReference w:type="default" r:id="rId18"/>
          <w:footerReference w:type="default" r:id="rId19"/>
          <w:type w:val="continuous"/>
          <w:pgSz w:w="12240" w:h="15840"/>
          <w:pgMar w:top="1440" w:right="1440" w:bottom="1440" w:left="1440" w:header="720" w:footer="720" w:gutter="0"/>
          <w:cols w:space="720"/>
          <w:docGrid w:linePitch="360"/>
        </w:sectPr>
      </w:pPr>
    </w:p>
    <w:p w14:paraId="0614EBBC" w14:textId="77777777" w:rsidR="00EF7335" w:rsidRPr="002230F4" w:rsidRDefault="00EF7335" w:rsidP="00050FC2">
      <w:pPr>
        <w:spacing w:after="0" w:line="240" w:lineRule="auto"/>
        <w:ind w:left="-691" w:right="-691"/>
      </w:pPr>
    </w:p>
    <w:sectPr w:rsidR="00EF7335" w:rsidRPr="002230F4" w:rsidSect="008D2AF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C404C2" w14:textId="77777777" w:rsidR="00000000" w:rsidRDefault="00E44689">
      <w:pPr>
        <w:spacing w:after="0" w:line="240" w:lineRule="auto"/>
      </w:pPr>
      <w:r>
        <w:separator/>
      </w:r>
    </w:p>
  </w:endnote>
  <w:endnote w:type="continuationSeparator" w:id="0">
    <w:p w14:paraId="1E2B559E" w14:textId="77777777" w:rsidR="00000000" w:rsidRDefault="00E44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ì???"/>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altName w:val="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7031261"/>
      <w:docPartObj>
        <w:docPartGallery w:val="Page Numbers (Top of Page)"/>
        <w:docPartUnique/>
      </w:docPartObj>
    </w:sdtPr>
    <w:sdtEndPr>
      <w:rPr>
        <w:sz w:val="16"/>
        <w:szCs w:val="16"/>
      </w:rPr>
    </w:sdtEndPr>
    <w:sdtContent>
      <w:p w14:paraId="75928417" w14:textId="77777777" w:rsidR="00874B71" w:rsidRPr="00DF015E" w:rsidRDefault="00E44689" w:rsidP="00DC6614">
        <w:pPr>
          <w:pStyle w:val="Footer"/>
          <w:jc w:val="right"/>
        </w:pPr>
        <w:r>
          <w:rPr>
            <w:noProof/>
            <w:sz w:val="16"/>
            <w:szCs w:val="16"/>
          </w:rPr>
          <mc:AlternateContent>
            <mc:Choice Requires="wps">
              <w:drawing>
                <wp:anchor distT="0" distB="0" distL="114300" distR="114300" simplePos="0" relativeHeight="251664384" behindDoc="0" locked="0" layoutInCell="1" allowOverlap="1" wp14:anchorId="3E6EBDD8" wp14:editId="3975DF36">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1"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5408"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32381A" w14:paraId="41F3EE02" w14:textId="77777777" w:rsidTr="00DC6614">
          <w:trPr>
            <w:trHeight w:val="270"/>
          </w:trPr>
          <w:tc>
            <w:tcPr>
              <w:tcW w:w="5580" w:type="dxa"/>
              <w:tcBorders>
                <w:top w:val="nil"/>
                <w:left w:val="nil"/>
                <w:bottom w:val="nil"/>
                <w:right w:val="nil"/>
              </w:tcBorders>
              <w:vAlign w:val="center"/>
            </w:tcPr>
            <w:p w14:paraId="10E27014" w14:textId="77777777" w:rsidR="00874B71" w:rsidRPr="008C3869" w:rsidRDefault="00E44689" w:rsidP="00DC6614">
              <w:pPr>
                <w:pStyle w:val="Footer"/>
                <w:rPr>
                  <w:color w:val="7F7F7F" w:themeColor="text1" w:themeTint="80"/>
                  <w:sz w:val="16"/>
                  <w:szCs w:val="16"/>
                </w:rPr>
              </w:pPr>
              <w:r>
                <w:rPr>
                  <w:noProof/>
                  <w:sz w:val="16"/>
                  <w:szCs w:val="16"/>
                </w:rPr>
                <w:t>Jul</w:t>
              </w:r>
              <w:r w:rsidRPr="00836DEE">
                <w:rPr>
                  <w:noProof/>
                  <w:color w:val="3B3838" w:themeColor="background2" w:themeShade="40"/>
                  <w:sz w:val="16"/>
                  <w:szCs w:val="16"/>
                </w:rPr>
                <w:t xml:space="preserve"> </w:t>
              </w:r>
              <w:r>
                <w:rPr>
                  <w:noProof/>
                  <w:sz w:val="16"/>
                  <w:szCs w:val="16"/>
                </w:rPr>
                <w:t>09,</w:t>
              </w:r>
              <w:r w:rsidRPr="008C3869">
                <w:rPr>
                  <w:noProof/>
                  <w:sz w:val="16"/>
                  <w:szCs w:val="16"/>
                </w:rPr>
                <w:t xml:space="preserve"> 2018</w:t>
              </w:r>
            </w:p>
          </w:tc>
          <w:tc>
            <w:tcPr>
              <w:tcW w:w="5400" w:type="dxa"/>
              <w:tcBorders>
                <w:top w:val="nil"/>
                <w:left w:val="nil"/>
                <w:bottom w:val="nil"/>
                <w:right w:val="nil"/>
              </w:tcBorders>
              <w:vAlign w:val="center"/>
            </w:tcPr>
            <w:p w14:paraId="59F25D58" w14:textId="77777777" w:rsidR="00874B71" w:rsidRDefault="00E44689"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Pr>
                  <w:bCs/>
                  <w:noProof/>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Pr>
                  <w:bCs/>
                  <w:noProof/>
                  <w:sz w:val="16"/>
                  <w:szCs w:val="16"/>
                </w:rPr>
                <w:t>21</w:t>
              </w:r>
              <w:r w:rsidRPr="000C12E3">
                <w:rPr>
                  <w:bCs/>
                  <w:sz w:val="16"/>
                  <w:szCs w:val="16"/>
                </w:rPr>
                <w:fldChar w:fldCharType="end"/>
              </w:r>
              <w:r>
                <w:rPr>
                  <w:bCs/>
                  <w:sz w:val="16"/>
                  <w:szCs w:val="16"/>
                </w:rPr>
                <w:t xml:space="preserve"> </w:t>
              </w:r>
            </w:p>
          </w:tc>
        </w:tr>
      </w:tbl>
      <w:p w14:paraId="45FE91ED" w14:textId="77777777" w:rsidR="00874B71" w:rsidRDefault="00E44689"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19A3EA" w14:textId="77777777" w:rsidR="00874B71" w:rsidRDefault="00E44689" w:rsidP="008D2AF0">
    <w:pPr>
      <w:pStyle w:val="Footer"/>
      <w:jc w:val="right"/>
    </w:pPr>
    <w:r>
      <w:rPr>
        <w:noProof/>
      </w:rPr>
      <mc:AlternateContent>
        <mc:Choice Requires="wps">
          <w:drawing>
            <wp:anchor distT="0" distB="0" distL="114300" distR="114300" simplePos="0" relativeHeight="251662336" behindDoc="0" locked="0" layoutInCell="1" allowOverlap="1" wp14:anchorId="108FD748" wp14:editId="7942A990">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32381A" w14:paraId="0926ABCA" w14:textId="77777777" w:rsidTr="008D2AF0">
      <w:trPr>
        <w:trHeight w:val="270"/>
      </w:trPr>
      <w:tc>
        <w:tcPr>
          <w:tcW w:w="5580" w:type="dxa"/>
          <w:tcBorders>
            <w:top w:val="nil"/>
            <w:left w:val="nil"/>
            <w:bottom w:val="nil"/>
            <w:right w:val="nil"/>
          </w:tcBorders>
          <w:vAlign w:val="center"/>
          <w:hideMark/>
        </w:tcPr>
        <w:p w14:paraId="51B22AFD" w14:textId="77777777" w:rsidR="00874B71" w:rsidRPr="00E143A5" w:rsidRDefault="00E44689">
          <w:pPr>
            <w:pStyle w:val="Footer"/>
            <w:rPr>
              <w:rFonts w:ascii="Arial" w:hAnsi="Arial" w:cs="Arial"/>
              <w:color w:val="7F7F7F" w:themeColor="text1" w:themeTint="80"/>
              <w:sz w:val="16"/>
              <w:szCs w:val="16"/>
            </w:rPr>
          </w:pPr>
          <w:r w:rsidRPr="00E143A5">
            <w:rPr>
              <w:rFonts w:ascii="Arial" w:hAnsi="Arial" w:cs="Arial"/>
              <w:noProof/>
              <w:sz w:val="16"/>
              <w:szCs w:val="16"/>
            </w:rPr>
            <w:t>Jul</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09, 2018</w:t>
          </w:r>
        </w:p>
      </w:tc>
      <w:tc>
        <w:tcPr>
          <w:tcW w:w="5400" w:type="dxa"/>
          <w:tcBorders>
            <w:top w:val="nil"/>
            <w:left w:val="nil"/>
            <w:bottom w:val="nil"/>
            <w:right w:val="nil"/>
          </w:tcBorders>
          <w:vAlign w:val="center"/>
          <w:hideMark/>
        </w:tcPr>
        <w:p w14:paraId="3B2803CD" w14:textId="77777777" w:rsidR="00874B71" w:rsidRPr="00E143A5" w:rsidRDefault="00E44689">
          <w:pPr>
            <w:pStyle w:val="Footer"/>
            <w:jc w:val="right"/>
            <w:rPr>
              <w:rFonts w:ascii="Arial"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Pr>
              <w:rFonts w:ascii="Arial" w:hAnsi="Arial" w:cs="Arial"/>
              <w:bCs/>
              <w:noProof/>
              <w:sz w:val="16"/>
              <w:szCs w:val="16"/>
            </w:rPr>
            <w:t>14</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Pr>
              <w:rFonts w:ascii="Arial" w:hAnsi="Arial" w:cs="Arial"/>
              <w:bCs/>
              <w:noProof/>
              <w:sz w:val="16"/>
              <w:szCs w:val="16"/>
            </w:rPr>
            <w:t>21</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2B990F78" w14:textId="77777777" w:rsidR="00874B71" w:rsidRDefault="00874B71"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DE6A4" w14:textId="77777777" w:rsidR="00874B71" w:rsidRDefault="00E44689" w:rsidP="008D2AF0">
    <w:pPr>
      <w:pStyle w:val="Footer"/>
      <w:jc w:val="right"/>
    </w:pPr>
    <w:r>
      <w:rPr>
        <w:noProof/>
      </w:rPr>
      <mc:AlternateContent>
        <mc:Choice Requires="wps">
          <w:drawing>
            <wp:anchor distT="0" distB="0" distL="114300" distR="114300" simplePos="0" relativeHeight="251674624" behindDoc="0" locked="0" layoutInCell="1" allowOverlap="1" wp14:anchorId="60575951" wp14:editId="120A509F">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7"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75648"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32381A" w14:paraId="114740D8" w14:textId="77777777" w:rsidTr="008D2AF0">
      <w:trPr>
        <w:trHeight w:val="270"/>
      </w:trPr>
      <w:tc>
        <w:tcPr>
          <w:tcW w:w="5580" w:type="dxa"/>
          <w:tcBorders>
            <w:top w:val="nil"/>
            <w:left w:val="nil"/>
            <w:bottom w:val="nil"/>
            <w:right w:val="nil"/>
          </w:tcBorders>
          <w:vAlign w:val="center"/>
          <w:hideMark/>
        </w:tcPr>
        <w:p w14:paraId="3F25FE31" w14:textId="77777777" w:rsidR="00874B71" w:rsidRPr="00E143A5" w:rsidRDefault="00E44689">
          <w:pPr>
            <w:pStyle w:val="Footer"/>
            <w:rPr>
              <w:rFonts w:ascii="Arial" w:hAnsi="Arial" w:cs="Arial"/>
              <w:color w:val="7F7F7F" w:themeColor="text1" w:themeTint="80"/>
              <w:sz w:val="16"/>
              <w:szCs w:val="16"/>
            </w:rPr>
          </w:pPr>
          <w:r w:rsidRPr="00E143A5">
            <w:rPr>
              <w:rFonts w:ascii="Arial" w:hAnsi="Arial" w:cs="Arial"/>
              <w:noProof/>
              <w:sz w:val="16"/>
              <w:szCs w:val="16"/>
            </w:rPr>
            <w:t>Jul</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09, 2018</w:t>
          </w:r>
        </w:p>
      </w:tc>
      <w:tc>
        <w:tcPr>
          <w:tcW w:w="5400" w:type="dxa"/>
          <w:tcBorders>
            <w:top w:val="nil"/>
            <w:left w:val="nil"/>
            <w:bottom w:val="nil"/>
            <w:right w:val="nil"/>
          </w:tcBorders>
          <w:vAlign w:val="center"/>
          <w:hideMark/>
        </w:tcPr>
        <w:p w14:paraId="2F9564C2" w14:textId="77777777" w:rsidR="00874B71" w:rsidRPr="00E143A5" w:rsidRDefault="00E44689">
          <w:pPr>
            <w:pStyle w:val="Footer"/>
            <w:jc w:val="right"/>
            <w:rPr>
              <w:rFonts w:ascii="Arial"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Pr>
              <w:rFonts w:ascii="Arial" w:hAnsi="Arial" w:cs="Arial"/>
              <w:bCs/>
              <w:noProof/>
              <w:sz w:val="16"/>
              <w:szCs w:val="16"/>
            </w:rPr>
            <w:t>21</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Pr>
              <w:rFonts w:ascii="Arial" w:hAnsi="Arial" w:cs="Arial"/>
              <w:bCs/>
              <w:noProof/>
              <w:sz w:val="16"/>
              <w:szCs w:val="16"/>
            </w:rPr>
            <w:t>21</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758F5430" w14:textId="77777777" w:rsidR="00874B71" w:rsidRDefault="00874B71"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054413" w14:textId="77777777" w:rsidR="00874B71" w:rsidRDefault="00E44689">
      <w:pPr>
        <w:spacing w:after="0" w:line="240" w:lineRule="auto"/>
      </w:pPr>
      <w:r>
        <w:separator/>
      </w:r>
    </w:p>
  </w:footnote>
  <w:footnote w:type="continuationSeparator" w:id="0">
    <w:p w14:paraId="3A607290" w14:textId="77777777" w:rsidR="00874B71" w:rsidRDefault="00E44689">
      <w:pPr>
        <w:spacing w:after="0" w:line="240" w:lineRule="auto"/>
      </w:pPr>
      <w:r>
        <w:continuationSeparator/>
      </w:r>
    </w:p>
  </w:footnote>
  <w:footnote w:id="1">
    <w:p w14:paraId="30C38F39" w14:textId="77777777" w:rsidR="00874B71" w:rsidRDefault="00E44689" w:rsidP="00874B71">
      <w:pPr>
        <w:pStyle w:val="FootnoteText"/>
      </w:pPr>
      <w:r>
        <w:rPr>
          <w:rStyle w:val="FootnoteReference"/>
        </w:rPr>
        <w:footnoteRef/>
      </w:r>
      <w:r>
        <w:t xml:space="preserve"> </w:t>
      </w:r>
      <w:r w:rsidRPr="00451A10">
        <w:t>http://www.iea.org/statistics/</w:t>
      </w:r>
    </w:p>
  </w:footnote>
  <w:footnote w:id="2">
    <w:p w14:paraId="595A3EAB" w14:textId="77777777" w:rsidR="00874B71" w:rsidRPr="00E00D80" w:rsidRDefault="00E44689" w:rsidP="00874B71">
      <w:pPr>
        <w:pStyle w:val="FootnoteText"/>
      </w:pPr>
      <w:r>
        <w:rPr>
          <w:rStyle w:val="FootnoteReference"/>
        </w:rPr>
        <w:footnoteRef/>
      </w:r>
      <w:r>
        <w:t xml:space="preserve"> http://</w:t>
      </w:r>
      <w:r w:rsidRPr="00E00D80">
        <w:t>yearbook.enerdata.net</w:t>
      </w:r>
      <w:r>
        <w:rPr>
          <w:rFonts w:hint="eastAsia"/>
        </w:rPr>
        <w:t>/</w:t>
      </w:r>
    </w:p>
  </w:footnote>
  <w:footnote w:id="3">
    <w:p w14:paraId="76231277" w14:textId="77777777" w:rsidR="00874B71" w:rsidRDefault="00E44689" w:rsidP="00874B71">
      <w:pPr>
        <w:pStyle w:val="FootnoteText"/>
      </w:pPr>
      <w:r>
        <w:rPr>
          <w:rStyle w:val="FootnoteReference"/>
        </w:rPr>
        <w:footnoteRef/>
      </w:r>
      <w:r>
        <w:t xml:space="preserve"> </w:t>
      </w:r>
      <w:r w:rsidRPr="002A37B6">
        <w:t>Mtoe: Million tons of oil equivalent</w:t>
      </w:r>
    </w:p>
  </w:footnote>
  <w:footnote w:id="4">
    <w:p w14:paraId="3A885219" w14:textId="77777777" w:rsidR="00874B71" w:rsidRDefault="00E44689" w:rsidP="00874B71">
      <w:pPr>
        <w:pStyle w:val="FootnoteText"/>
      </w:pPr>
      <w:r>
        <w:rPr>
          <w:rStyle w:val="FootnoteReference"/>
        </w:rPr>
        <w:footnoteRef/>
      </w:r>
      <w:r>
        <w:t xml:space="preserve"> </w:t>
      </w:r>
      <w:r w:rsidRPr="002A37B6">
        <w:t>Mt: Million tons</w:t>
      </w:r>
    </w:p>
  </w:footnote>
  <w:footnote w:id="5">
    <w:p w14:paraId="1AC24E18" w14:textId="77777777" w:rsidR="00874B71" w:rsidRDefault="00E44689" w:rsidP="00874B71">
      <w:pPr>
        <w:pStyle w:val="FootnoteText"/>
      </w:pPr>
      <w:r>
        <w:rPr>
          <w:rStyle w:val="FootnoteReference"/>
        </w:rPr>
        <w:footnoteRef/>
      </w:r>
      <w:r>
        <w:t xml:space="preserve"> </w:t>
      </w:r>
      <w:r w:rsidRPr="002A37B6">
        <w:t>China’s Policies and Actions on Climate Change (2014), the National Development and Reform Commission, November 2014</w:t>
      </w:r>
    </w:p>
  </w:footnote>
  <w:footnote w:id="6">
    <w:p w14:paraId="2B3AAD5C" w14:textId="77777777" w:rsidR="00874B71" w:rsidRPr="00AD36CA" w:rsidRDefault="00E44689" w:rsidP="009C2CB9">
      <w:pPr>
        <w:pStyle w:val="FootnoteText"/>
        <w:rPr>
          <w:lang w:eastAsia="zh-CN"/>
        </w:rPr>
      </w:pPr>
      <w:r>
        <w:rPr>
          <w:rStyle w:val="FootnoteReference"/>
        </w:rPr>
        <w:footnoteRef/>
      </w:r>
      <w:r>
        <w:t xml:space="preserve"> </w:t>
      </w:r>
      <w:r w:rsidRPr="00502FBD">
        <w:rPr>
          <w:color w:val="auto"/>
          <w:shd w:val="clear" w:color="auto" w:fill="FFFFFF"/>
        </w:rPr>
        <w:t>Shan et al. (2017) “</w:t>
      </w:r>
      <w:hyperlink r:id="rId1" w:history="1">
        <w:r>
          <w:rPr>
            <w:rStyle w:val="Hyperlink"/>
            <w:color w:val="auto"/>
            <w:bdr w:val="none" w:sz="0" w:space="0" w:color="auto" w:frame="1"/>
            <w:shd w:val="clear" w:color="auto" w:fill="FFFFFF"/>
          </w:rPr>
          <w:t>China CO2 emission accounts 1997-2015</w:t>
        </w:r>
      </w:hyperlink>
      <w:r w:rsidRPr="00502FBD">
        <w:rPr>
          <w:color w:val="auto"/>
          <w:shd w:val="clear" w:color="auto" w:fill="FFFFFF"/>
        </w:rPr>
        <w:t>. </w:t>
      </w:r>
      <w:r w:rsidRPr="00502FBD">
        <w:rPr>
          <w:rStyle w:val="Emphasis"/>
          <w:color w:val="auto"/>
          <w:bdr w:val="none" w:sz="0" w:space="0" w:color="auto" w:frame="1"/>
          <w:shd w:val="clear" w:color="auto" w:fill="FFFFFF"/>
        </w:rPr>
        <w:t>Scientific Data</w:t>
      </w:r>
      <w:r w:rsidRPr="00502FBD">
        <w:rPr>
          <w:color w:val="auto"/>
          <w:shd w:val="clear" w:color="auto" w:fill="FFFFFF"/>
        </w:rPr>
        <w:t>”</w:t>
      </w:r>
    </w:p>
  </w:footnote>
  <w:footnote w:id="7">
    <w:p w14:paraId="05197692" w14:textId="77777777" w:rsidR="00C550DC" w:rsidRDefault="00E44689" w:rsidP="00C550DC">
      <w:pPr>
        <w:pStyle w:val="FootnoteText"/>
      </w:pPr>
      <w:r>
        <w:rPr>
          <w:rStyle w:val="FootnoteReference"/>
        </w:rPr>
        <w:footnoteRef/>
      </w:r>
      <w:r>
        <w:t xml:space="preserve"> </w:t>
      </w:r>
      <w:r w:rsidRPr="007950D0">
        <w:t>EU Transport in Figures: http://ec.europa.eu/transport/facts-fundings/statistics/pocketbook-2016_en.htm</w:t>
      </w:r>
    </w:p>
  </w:footnote>
  <w:footnote w:id="8">
    <w:p w14:paraId="3CE671D7" w14:textId="77777777" w:rsidR="00874B71" w:rsidRDefault="00E44689" w:rsidP="009C2CB9">
      <w:pPr>
        <w:pStyle w:val="FootnoteText"/>
      </w:pPr>
      <w:r>
        <w:rPr>
          <w:rStyle w:val="FootnoteReference"/>
        </w:rPr>
        <w:footnoteRef/>
      </w:r>
      <w:r>
        <w:t xml:space="preserve"> </w:t>
      </w:r>
      <w:r w:rsidRPr="007950D0">
        <w:t>OECD: The Organization for Economic Co-operation and Development</w:t>
      </w:r>
    </w:p>
  </w:footnote>
  <w:footnote w:id="9">
    <w:p w14:paraId="6FAA24C9" w14:textId="77777777" w:rsidR="00874B71" w:rsidRPr="00AD18A5" w:rsidRDefault="00E44689" w:rsidP="009C2CB9">
      <w:pPr>
        <w:pStyle w:val="FootnoteText"/>
        <w:rPr>
          <w:lang w:eastAsia="zh-CN"/>
        </w:rPr>
      </w:pPr>
      <w:r>
        <w:rPr>
          <w:rStyle w:val="FootnoteReference"/>
        </w:rPr>
        <w:footnoteRef/>
      </w:r>
      <w:r>
        <w:t xml:space="preserve"> </w:t>
      </w:r>
      <w:hyperlink r:id="rId2" w:history="1">
        <w:r w:rsidRPr="004C189F">
          <w:rPr>
            <w:rStyle w:val="Hyperlink"/>
            <w:rFonts w:ascii="Calibri" w:hAnsi="Calibri" w:cs="Calibri"/>
            <w:szCs w:val="18"/>
            <w:lang w:eastAsia="zh-CN"/>
          </w:rPr>
          <w:t>h</w:t>
        </w:r>
        <w:r w:rsidRPr="004C189F">
          <w:rPr>
            <w:rStyle w:val="Hyperlink"/>
            <w:rFonts w:ascii="Calibri" w:hAnsi="Calibri" w:cs="Calibri"/>
            <w:szCs w:val="18"/>
          </w:rPr>
          <w:t>ttps://www.eshopworld.com/news/2017-chinese-ecommerce-sales/</w:t>
        </w:r>
      </w:hyperlink>
    </w:p>
  </w:footnote>
  <w:footnote w:id="10">
    <w:p w14:paraId="6D52317F" w14:textId="77777777" w:rsidR="00874B71" w:rsidRPr="0043635C" w:rsidRDefault="00E44689" w:rsidP="009C2CB9">
      <w:pPr>
        <w:pStyle w:val="FootnoteText"/>
        <w:rPr>
          <w:rFonts w:ascii="Calibri" w:hAnsi="Calibri" w:cs="Calibri"/>
          <w:lang w:eastAsia="zh-CN"/>
        </w:rPr>
      </w:pPr>
      <w:r w:rsidRPr="0043635C">
        <w:rPr>
          <w:rStyle w:val="FootnoteReference"/>
          <w:rFonts w:ascii="Calibri" w:hAnsi="Calibri" w:cs="Calibri"/>
        </w:rPr>
        <w:footnoteRef/>
      </w:r>
      <w:r w:rsidRPr="0043635C">
        <w:rPr>
          <w:rFonts w:ascii="Calibri" w:hAnsi="Calibri" w:cs="Calibri"/>
        </w:rPr>
        <w:t xml:space="preserve"> </w:t>
      </w:r>
      <w:r w:rsidRPr="0043635C">
        <w:rPr>
          <w:rFonts w:ascii="Calibri" w:hAnsi="Calibri" w:cs="Calibri"/>
          <w:lang w:eastAsia="zh-CN"/>
        </w:rPr>
        <w:t>McKinsey Article</w:t>
      </w:r>
    </w:p>
  </w:footnote>
  <w:footnote w:id="11">
    <w:p w14:paraId="0541C65B" w14:textId="77777777" w:rsidR="00874B71" w:rsidRPr="009E6CDC" w:rsidRDefault="00E44689" w:rsidP="009C2CB9">
      <w:pPr>
        <w:pStyle w:val="FootnoteText"/>
        <w:rPr>
          <w:lang w:eastAsia="zh-CN"/>
        </w:rPr>
      </w:pPr>
      <w:r>
        <w:rPr>
          <w:rStyle w:val="FootnoteReference"/>
        </w:rPr>
        <w:footnoteRef/>
      </w:r>
      <w:r>
        <w:t xml:space="preserve"> The International Council on Clean Transportation. MARKET ANALYSIS AND FUEL EFFICIENCY TECHNOLOGY POTENTIAL OF HEAVY-DUTY VEHICLES IN CHINA. </w:t>
      </w:r>
    </w:p>
  </w:footnote>
  <w:footnote w:id="12">
    <w:p w14:paraId="47635638" w14:textId="77777777" w:rsidR="00874B71" w:rsidRDefault="00E44689" w:rsidP="009C2CB9">
      <w:pPr>
        <w:pStyle w:val="FootnoteText"/>
      </w:pPr>
      <w:r>
        <w:rPr>
          <w:rStyle w:val="FootnoteReference"/>
        </w:rPr>
        <w:footnoteRef/>
      </w:r>
      <w:r>
        <w:t xml:space="preserve"> Guangdong Green Freight Demonstration Project (P119654)</w:t>
      </w:r>
    </w:p>
  </w:footnote>
  <w:footnote w:id="13">
    <w:p w14:paraId="48EF6EEC" w14:textId="77777777" w:rsidR="00874B71" w:rsidRDefault="00E44689" w:rsidP="009C2CB9">
      <w:pPr>
        <w:pStyle w:val="FootnoteText"/>
      </w:pPr>
      <w:r>
        <w:rPr>
          <w:rStyle w:val="FootnoteReference"/>
        </w:rPr>
        <w:footnoteRef/>
      </w:r>
      <w:r>
        <w:t xml:space="preserve"> Hubei Xiaogan Logistics Infrastructure Project (P1325</w:t>
      </w:r>
      <w:r>
        <w:t>62)</w:t>
      </w:r>
    </w:p>
  </w:footnote>
  <w:footnote w:id="14">
    <w:p w14:paraId="247F1FA4" w14:textId="77777777" w:rsidR="00874B71" w:rsidRDefault="00E44689" w:rsidP="009C2CB9">
      <w:pPr>
        <w:pStyle w:val="FootnoteText"/>
      </w:pPr>
      <w:r>
        <w:rPr>
          <w:rStyle w:val="FootnoteReference"/>
        </w:rPr>
        <w:footnoteRef/>
      </w:r>
      <w:r>
        <w:t xml:space="preserve"> Three Gorges Modern Logistics Center Infrastructure Project (P153473)</w:t>
      </w:r>
    </w:p>
  </w:footnote>
  <w:footnote w:id="15">
    <w:p w14:paraId="3BED8A21" w14:textId="77777777" w:rsidR="00C550DC" w:rsidRDefault="00E44689" w:rsidP="00C550DC">
      <w:pPr>
        <w:pStyle w:val="FootnoteText"/>
      </w:pPr>
      <w:r>
        <w:rPr>
          <w:rStyle w:val="FootnoteReference"/>
        </w:rPr>
        <w:footnoteRef/>
      </w:r>
      <w:r>
        <w:t xml:space="preserve"> </w:t>
      </w:r>
      <w:r w:rsidRPr="00CC7249">
        <w:t>TransFORM is a flagship knowledge exchange platform in China for disseminating the experiences of the Bank and its partners in the development of China’s transport sector to a br</w:t>
      </w:r>
      <w:r w:rsidRPr="00CC7249">
        <w:t>oad audience in China and Bank client countries using knowledge sharing events, media outlets, and the TransFORM website (http://www.transformcn.com/en/index.htm).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32381A" w14:paraId="09021F6A" w14:textId="77777777" w:rsidTr="00DC6614">
      <w:trPr>
        <w:trHeight w:val="162"/>
      </w:trPr>
      <w:tc>
        <w:tcPr>
          <w:tcW w:w="810" w:type="dxa"/>
          <w:vMerge w:val="restart"/>
        </w:tcPr>
        <w:p w14:paraId="78D3245E" w14:textId="77777777" w:rsidR="00874B71" w:rsidRPr="00CB0D83" w:rsidRDefault="00E44689" w:rsidP="00DC6614">
          <w:pPr>
            <w:tabs>
              <w:tab w:val="center" w:pos="4680"/>
              <w:tab w:val="right" w:pos="9360"/>
            </w:tabs>
            <w:rPr>
              <w:b/>
            </w:rPr>
          </w:pPr>
          <w:r w:rsidRPr="00CB0D83">
            <w:rPr>
              <w:b/>
              <w:noProof/>
            </w:rPr>
            <w:drawing>
              <wp:inline distT="0" distB="0" distL="0" distR="0" wp14:anchorId="5F664B68" wp14:editId="7267D056">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19732"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57272A5A" w14:textId="77777777" w:rsidR="00874B71" w:rsidRPr="00CB0D83" w:rsidRDefault="00E44689" w:rsidP="00DC6614">
          <w:pPr>
            <w:tabs>
              <w:tab w:val="center" w:pos="4680"/>
              <w:tab w:val="right" w:pos="9360"/>
            </w:tabs>
            <w:ind w:left="-108"/>
          </w:pPr>
          <w:r w:rsidRPr="00CB0D83">
            <w:rPr>
              <w:b/>
            </w:rPr>
            <w:t>The World Bank</w:t>
          </w:r>
        </w:p>
      </w:tc>
      <w:tc>
        <w:tcPr>
          <w:tcW w:w="5490" w:type="dxa"/>
          <w:vAlign w:val="center"/>
        </w:tcPr>
        <w:p w14:paraId="14909072" w14:textId="77777777" w:rsidR="00874B71" w:rsidRPr="00CB0D83" w:rsidRDefault="00874B71" w:rsidP="00DC6614">
          <w:pPr>
            <w:tabs>
              <w:tab w:val="center" w:pos="4680"/>
              <w:tab w:val="right" w:pos="9360"/>
            </w:tabs>
            <w:jc w:val="right"/>
          </w:pPr>
        </w:p>
      </w:tc>
    </w:tr>
    <w:tr w:rsidR="0032381A" w14:paraId="798519B1" w14:textId="77777777" w:rsidTr="00DC6614">
      <w:trPr>
        <w:trHeight w:val="231"/>
      </w:trPr>
      <w:tc>
        <w:tcPr>
          <w:tcW w:w="810" w:type="dxa"/>
          <w:vMerge/>
        </w:tcPr>
        <w:p w14:paraId="317BC940" w14:textId="77777777" w:rsidR="00874B71" w:rsidRPr="00CB0D83" w:rsidRDefault="00874B71" w:rsidP="00DC6614">
          <w:pPr>
            <w:tabs>
              <w:tab w:val="center" w:pos="4680"/>
              <w:tab w:val="right" w:pos="9360"/>
            </w:tabs>
            <w:rPr>
              <w:b/>
              <w:noProof/>
            </w:rPr>
          </w:pPr>
        </w:p>
      </w:tc>
      <w:tc>
        <w:tcPr>
          <w:tcW w:w="10440" w:type="dxa"/>
          <w:gridSpan w:val="2"/>
        </w:tcPr>
        <w:p w14:paraId="74E46860" w14:textId="77777777" w:rsidR="00874B71" w:rsidRPr="00836DEE" w:rsidRDefault="00E44689" w:rsidP="00DC6614">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China: GEF Efficient and Green Freight Transport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P159883</w:t>
          </w:r>
          <w:r>
            <w:rPr>
              <w:rFonts w:ascii="Arial" w:hAnsi="Arial" w:cs="Arial"/>
              <w:bCs/>
              <w:sz w:val="20"/>
              <w:szCs w:val="20"/>
            </w:rPr>
            <w:t>)</w:t>
          </w:r>
        </w:p>
      </w:tc>
    </w:tr>
    <w:tr w:rsidR="0032381A" w14:paraId="28500CE4" w14:textId="77777777" w:rsidTr="00DC6614">
      <w:trPr>
        <w:trHeight w:val="243"/>
      </w:trPr>
      <w:tc>
        <w:tcPr>
          <w:tcW w:w="11250" w:type="dxa"/>
          <w:gridSpan w:val="3"/>
          <w:vAlign w:val="center"/>
        </w:tcPr>
        <w:p w14:paraId="02378E05" w14:textId="77777777" w:rsidR="00874B71" w:rsidRPr="00CB0D83" w:rsidRDefault="00E44689" w:rsidP="00DC6614">
          <w:pPr>
            <w:tabs>
              <w:tab w:val="center" w:pos="4680"/>
              <w:tab w:val="right" w:pos="9360"/>
            </w:tabs>
          </w:pPr>
          <w:r>
            <w:rPr>
              <w:i/>
              <w:noProof/>
              <w:color w:val="44546A" w:themeColor="text2"/>
            </w:rPr>
            <mc:AlternateContent>
              <mc:Choice Requires="wps">
                <w:drawing>
                  <wp:anchor distT="0" distB="0" distL="114300" distR="114300" simplePos="0" relativeHeight="251668480" behindDoc="0" locked="0" layoutInCell="1" allowOverlap="1" wp14:anchorId="13B0613D" wp14:editId="708F2D82">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9504" from="0,6.5pt" to="549.35pt,6.5pt" strokecolor="#4e92d1" strokeweight="4.5pt"/>
                </w:pict>
              </mc:Fallback>
            </mc:AlternateContent>
          </w:r>
        </w:p>
      </w:tc>
    </w:tr>
  </w:tbl>
  <w:p w14:paraId="220B4DB7" w14:textId="77777777" w:rsidR="00874B71" w:rsidRDefault="00E44689" w:rsidP="00DC6614">
    <w:pPr>
      <w:pStyle w:val="Header"/>
    </w:pPr>
    <w:r w:rsidRPr="009C4D0A">
      <w:rPr>
        <w:noProof/>
      </w:rPr>
      <mc:AlternateContent>
        <mc:Choice Requires="wps">
          <w:drawing>
            <wp:anchor distT="45720" distB="45720" distL="114300" distR="114300" simplePos="0" relativeHeight="251666432" behindDoc="0" locked="0" layoutInCell="1" allowOverlap="1" wp14:anchorId="3FD1D7F3" wp14:editId="70566BB4">
              <wp:simplePos x="0" y="0"/>
              <wp:positionH relativeFrom="leftMargin">
                <wp:posOffset>123825</wp:posOffset>
              </wp:positionH>
              <wp:positionV relativeFrom="paragraph">
                <wp:posOffset>2379345</wp:posOffset>
              </wp:positionV>
              <wp:extent cx="371475" cy="1646554"/>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14:paraId="76FAB1C1" w14:textId="77777777" w:rsidR="00874B71" w:rsidRPr="002C724F" w:rsidRDefault="00E44689" w:rsidP="00DC6614">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0" type="#_x0000_t202" style="width:29.25pt;height:129.65pt;margin-top:187.35pt;margin-left:9.75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67456" stroked="f">
              <v:textbox style="layout-flow:vertical;mso-layout-flow-alt:bottom-to-top">
                <w:txbxContent>
                  <w:p w:rsidR="00874B71" w:rsidRPr="002C724F" w:rsidP="00DC6614">
                    <w:pPr>
                      <w:rPr>
                        <w:color w:val="767171" w:themeColor="background2" w:themeShade="80"/>
                        <w:sz w:val="20"/>
                        <w:szCs w:val="20"/>
                      </w:rPr>
                    </w:pPr>
                    <w:r w:rsidRPr="002C724F">
                      <w:rPr>
                        <w:color w:val="767171" w:themeColor="background2" w:themeShade="80"/>
                        <w:sz w:val="20"/>
                        <w:szCs w:val="20"/>
                      </w:rPr>
                      <w:t>For Official Use Only</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32381A" w14:paraId="37E24687" w14:textId="77777777" w:rsidTr="008D2AF0">
      <w:trPr>
        <w:trHeight w:val="162"/>
      </w:trPr>
      <w:tc>
        <w:tcPr>
          <w:tcW w:w="808" w:type="dxa"/>
          <w:vMerge w:val="restart"/>
          <w:hideMark/>
        </w:tcPr>
        <w:p w14:paraId="3E74CB3F" w14:textId="77777777" w:rsidR="00874B71" w:rsidRDefault="00E44689">
          <w:pPr>
            <w:widowControl w:val="0"/>
            <w:tabs>
              <w:tab w:val="center" w:pos="4680"/>
              <w:tab w:val="right" w:pos="9360"/>
            </w:tabs>
            <w:autoSpaceDE w:val="0"/>
            <w:autoSpaceDN w:val="0"/>
            <w:adjustRightInd w:val="0"/>
            <w:rPr>
              <w:rFonts w:ascii="Arial" w:hAnsi="Arial" w:cs="Arial"/>
              <w:b/>
              <w:color w:val="000000"/>
              <w:sz w:val="24"/>
              <w:szCs w:val="24"/>
            </w:rPr>
          </w:pPr>
          <w:r>
            <w:rPr>
              <w:b/>
              <w:noProof/>
            </w:rPr>
            <w:drawing>
              <wp:inline distT="0" distB="0" distL="0" distR="0" wp14:anchorId="7A00E8FD" wp14:editId="0FF731F7">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8985"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21A615A4" w14:textId="77777777" w:rsidR="00874B71" w:rsidRPr="00E143A5" w:rsidRDefault="00E44689">
          <w:pPr>
            <w:widowControl w:val="0"/>
            <w:tabs>
              <w:tab w:val="center" w:pos="4680"/>
              <w:tab w:val="right" w:pos="9360"/>
            </w:tabs>
            <w:autoSpaceDE w:val="0"/>
            <w:autoSpaceDN w:val="0"/>
            <w:adjustRightInd w:val="0"/>
            <w:ind w:left="-108"/>
            <w:rPr>
              <w:rFonts w:ascii="Arial" w:hAnsi="Arial" w:cs="Arial"/>
              <w:color w:val="000000"/>
              <w:sz w:val="24"/>
              <w:szCs w:val="24"/>
            </w:rPr>
          </w:pPr>
          <w:r w:rsidRPr="00E143A5">
            <w:rPr>
              <w:rFonts w:ascii="Arial" w:hAnsi="Arial" w:cs="Arial"/>
              <w:b/>
              <w:sz w:val="24"/>
            </w:rPr>
            <w:t>The World Bank</w:t>
          </w:r>
        </w:p>
      </w:tc>
      <w:tc>
        <w:tcPr>
          <w:tcW w:w="5474" w:type="dxa"/>
          <w:vAlign w:val="center"/>
        </w:tcPr>
        <w:p w14:paraId="7B9901AD" w14:textId="77777777" w:rsidR="00874B71" w:rsidRDefault="00874B71">
          <w:pPr>
            <w:widowControl w:val="0"/>
            <w:tabs>
              <w:tab w:val="center" w:pos="4680"/>
              <w:tab w:val="right" w:pos="9360"/>
            </w:tabs>
            <w:autoSpaceDE w:val="0"/>
            <w:autoSpaceDN w:val="0"/>
            <w:adjustRightInd w:val="0"/>
            <w:jc w:val="right"/>
            <w:rPr>
              <w:rFonts w:ascii="Arial" w:hAnsi="Arial" w:cs="Arial"/>
              <w:color w:val="000000"/>
              <w:sz w:val="24"/>
              <w:szCs w:val="24"/>
            </w:rPr>
          </w:pPr>
        </w:p>
      </w:tc>
    </w:tr>
    <w:tr w:rsidR="0032381A" w14:paraId="41271C79" w14:textId="77777777" w:rsidTr="008D2AF0">
      <w:trPr>
        <w:trHeight w:val="231"/>
      </w:trPr>
      <w:tc>
        <w:tcPr>
          <w:tcW w:w="808" w:type="dxa"/>
          <w:vMerge/>
          <w:vAlign w:val="center"/>
          <w:hideMark/>
        </w:tcPr>
        <w:p w14:paraId="7EB88C78" w14:textId="77777777" w:rsidR="00874B71" w:rsidRDefault="00874B71">
          <w:pPr>
            <w:rPr>
              <w:rFonts w:ascii="Arial" w:hAnsi="Arial" w:cs="Arial"/>
              <w:b/>
              <w:color w:val="000000"/>
              <w:sz w:val="24"/>
              <w:szCs w:val="24"/>
            </w:rPr>
          </w:pPr>
        </w:p>
      </w:tc>
      <w:tc>
        <w:tcPr>
          <w:tcW w:w="10410" w:type="dxa"/>
          <w:gridSpan w:val="2"/>
          <w:hideMark/>
        </w:tcPr>
        <w:p w14:paraId="08F1D939" w14:textId="77777777" w:rsidR="00874B71" w:rsidRPr="00E143A5" w:rsidRDefault="00E44689">
          <w:pPr>
            <w:widowControl w:val="0"/>
            <w:tabs>
              <w:tab w:val="center" w:pos="4680"/>
              <w:tab w:val="right" w:pos="9360"/>
            </w:tabs>
            <w:autoSpaceDE w:val="0"/>
            <w:autoSpaceDN w:val="0"/>
            <w:adjustRightInd w:val="0"/>
            <w:ind w:left="-108"/>
            <w:rPr>
              <w:rFonts w:ascii="Arial"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China: GEF Efficient and Green Freight Transport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P159883</w:t>
          </w:r>
          <w:r>
            <w:rPr>
              <w:rFonts w:ascii="Arial" w:hAnsi="Arial" w:cs="Arial"/>
              <w:bCs/>
              <w:sz w:val="20"/>
              <w:szCs w:val="20"/>
            </w:rPr>
            <w:t>)</w:t>
          </w:r>
        </w:p>
      </w:tc>
    </w:tr>
    <w:tr w:rsidR="0032381A" w14:paraId="7BD89A37" w14:textId="77777777" w:rsidTr="008D2AF0">
      <w:trPr>
        <w:trHeight w:val="243"/>
      </w:trPr>
      <w:tc>
        <w:tcPr>
          <w:tcW w:w="11218" w:type="dxa"/>
          <w:gridSpan w:val="3"/>
          <w:vAlign w:val="center"/>
          <w:hideMark/>
        </w:tcPr>
        <w:p w14:paraId="147C33B6" w14:textId="77777777" w:rsidR="00874B71" w:rsidRDefault="00E44689">
          <w:pPr>
            <w:widowControl w:val="0"/>
            <w:tabs>
              <w:tab w:val="center" w:pos="4680"/>
              <w:tab w:val="right" w:pos="9360"/>
            </w:tabs>
            <w:autoSpaceDE w:val="0"/>
            <w:autoSpaceDN w:val="0"/>
            <w:adjustRightInd w:val="0"/>
            <w:rPr>
              <w:rFonts w:ascii="Arial" w:hAnsi="Arial" w:cs="Arial"/>
              <w:color w:val="000000"/>
              <w:sz w:val="24"/>
              <w:szCs w:val="24"/>
            </w:rPr>
          </w:pPr>
          <w:r>
            <w:rPr>
              <w:rFonts w:ascii="Arial" w:hAnsi="Arial" w:cs="Arial"/>
              <w:noProof/>
              <w:color w:val="000000"/>
              <w:sz w:val="24"/>
              <w:szCs w:val="24"/>
            </w:rPr>
            <mc:AlternateContent>
              <mc:Choice Requires="wps">
                <w:drawing>
                  <wp:anchor distT="0" distB="0" distL="114300" distR="114300" simplePos="0" relativeHeight="251658240" behindDoc="0" locked="0" layoutInCell="1" allowOverlap="1" wp14:anchorId="1944948B" wp14:editId="77035ABB">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2"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14:paraId="3FA12CA9" w14:textId="77777777" w:rsidR="00874B71" w:rsidRPr="00E143A5" w:rsidRDefault="00E44689"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60288" behindDoc="0" locked="0" layoutInCell="1" allowOverlap="1" wp14:anchorId="56BCA7A7" wp14:editId="1E7884EA">
              <wp:simplePos x="0" y="0"/>
              <wp:positionH relativeFrom="leftMargin">
                <wp:posOffset>91440</wp:posOffset>
              </wp:positionH>
              <wp:positionV relativeFrom="paragraph">
                <wp:posOffset>2377440</wp:posOffset>
              </wp:positionV>
              <wp:extent cx="365760" cy="164592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F2E7D92" w14:textId="77777777" w:rsidR="00874B71" w:rsidRPr="00E143A5" w:rsidRDefault="00E44689"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75942EBD" w14:textId="77777777" w:rsidR="00874B71" w:rsidRDefault="00874B71"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2053" type="#_x0000_t202" style="width:28.8pt;height:129.6pt;margin-top:187.2pt;margin-left:7.2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61312" stroked="f">
              <v:textbox style="layout-flow:vertical;mso-layout-flow-alt:bottom-to-top">
                <w:txbxContent>
                  <w:p w:rsidR="00874B71" w:rsidRPr="00E143A5"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874B71" w:rsidP="008D2AF0">
                    <w:pPr>
                      <w:rPr>
                        <w:color w:val="767171" w:themeColor="background2" w:themeShade="80"/>
                        <w:sz w:val="20"/>
                        <w:szCs w:val="20"/>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32381A" w14:paraId="0E675629" w14:textId="77777777" w:rsidTr="008D2AF0">
      <w:trPr>
        <w:trHeight w:val="162"/>
      </w:trPr>
      <w:tc>
        <w:tcPr>
          <w:tcW w:w="808" w:type="dxa"/>
          <w:vMerge w:val="restart"/>
          <w:hideMark/>
        </w:tcPr>
        <w:p w14:paraId="71FB60DA" w14:textId="77777777" w:rsidR="00874B71" w:rsidRDefault="00E44689">
          <w:pPr>
            <w:widowControl w:val="0"/>
            <w:tabs>
              <w:tab w:val="center" w:pos="4680"/>
              <w:tab w:val="right" w:pos="9360"/>
            </w:tabs>
            <w:autoSpaceDE w:val="0"/>
            <w:autoSpaceDN w:val="0"/>
            <w:adjustRightInd w:val="0"/>
            <w:rPr>
              <w:rFonts w:ascii="Arial" w:hAnsi="Arial" w:cs="Arial"/>
              <w:b/>
              <w:color w:val="000000"/>
              <w:sz w:val="24"/>
              <w:szCs w:val="24"/>
            </w:rPr>
          </w:pPr>
          <w:r>
            <w:rPr>
              <w:b/>
              <w:noProof/>
            </w:rPr>
            <w:drawing>
              <wp:inline distT="0" distB="0" distL="0" distR="0" wp14:anchorId="0D6FF34D" wp14:editId="1AD5795D">
                <wp:extent cx="314325" cy="3048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954597"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53BF7C30" w14:textId="77777777" w:rsidR="00874B71" w:rsidRPr="00E143A5" w:rsidRDefault="00E44689">
          <w:pPr>
            <w:widowControl w:val="0"/>
            <w:tabs>
              <w:tab w:val="center" w:pos="4680"/>
              <w:tab w:val="right" w:pos="9360"/>
            </w:tabs>
            <w:autoSpaceDE w:val="0"/>
            <w:autoSpaceDN w:val="0"/>
            <w:adjustRightInd w:val="0"/>
            <w:ind w:left="-108"/>
            <w:rPr>
              <w:rFonts w:ascii="Arial" w:hAnsi="Arial" w:cs="Arial"/>
              <w:color w:val="000000"/>
              <w:sz w:val="24"/>
              <w:szCs w:val="24"/>
            </w:rPr>
          </w:pPr>
          <w:r w:rsidRPr="00E143A5">
            <w:rPr>
              <w:rFonts w:ascii="Arial" w:hAnsi="Arial" w:cs="Arial"/>
              <w:b/>
              <w:sz w:val="24"/>
            </w:rPr>
            <w:t>The World Bank</w:t>
          </w:r>
        </w:p>
      </w:tc>
      <w:tc>
        <w:tcPr>
          <w:tcW w:w="5474" w:type="dxa"/>
          <w:vAlign w:val="center"/>
        </w:tcPr>
        <w:p w14:paraId="740C13FA" w14:textId="77777777" w:rsidR="00874B71" w:rsidRDefault="00874B71">
          <w:pPr>
            <w:widowControl w:val="0"/>
            <w:tabs>
              <w:tab w:val="center" w:pos="4680"/>
              <w:tab w:val="right" w:pos="9360"/>
            </w:tabs>
            <w:autoSpaceDE w:val="0"/>
            <w:autoSpaceDN w:val="0"/>
            <w:adjustRightInd w:val="0"/>
            <w:jc w:val="right"/>
            <w:rPr>
              <w:rFonts w:ascii="Arial" w:hAnsi="Arial" w:cs="Arial"/>
              <w:color w:val="000000"/>
              <w:sz w:val="24"/>
              <w:szCs w:val="24"/>
            </w:rPr>
          </w:pPr>
        </w:p>
      </w:tc>
    </w:tr>
    <w:tr w:rsidR="0032381A" w14:paraId="28D8B036" w14:textId="77777777" w:rsidTr="008D2AF0">
      <w:trPr>
        <w:trHeight w:val="231"/>
      </w:trPr>
      <w:tc>
        <w:tcPr>
          <w:tcW w:w="808" w:type="dxa"/>
          <w:vMerge/>
          <w:vAlign w:val="center"/>
          <w:hideMark/>
        </w:tcPr>
        <w:p w14:paraId="2D610B95" w14:textId="77777777" w:rsidR="00874B71" w:rsidRDefault="00874B71">
          <w:pPr>
            <w:rPr>
              <w:rFonts w:ascii="Arial" w:hAnsi="Arial" w:cs="Arial"/>
              <w:b/>
              <w:color w:val="000000"/>
              <w:sz w:val="24"/>
              <w:szCs w:val="24"/>
            </w:rPr>
          </w:pPr>
        </w:p>
      </w:tc>
      <w:tc>
        <w:tcPr>
          <w:tcW w:w="10410" w:type="dxa"/>
          <w:gridSpan w:val="2"/>
          <w:hideMark/>
        </w:tcPr>
        <w:p w14:paraId="7F061ECE" w14:textId="77777777" w:rsidR="00874B71" w:rsidRPr="00E143A5" w:rsidRDefault="00E44689">
          <w:pPr>
            <w:widowControl w:val="0"/>
            <w:tabs>
              <w:tab w:val="center" w:pos="4680"/>
              <w:tab w:val="right" w:pos="9360"/>
            </w:tabs>
            <w:autoSpaceDE w:val="0"/>
            <w:autoSpaceDN w:val="0"/>
            <w:adjustRightInd w:val="0"/>
            <w:ind w:left="-108"/>
            <w:rPr>
              <w:rFonts w:ascii="Arial"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"China: GEF Efficient and Green Freight Transport Project"</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 xml:space="preserve">"China: GEF Efficient and </w:instrText>
          </w:r>
          <w:r w:rsidRPr="00411217">
            <w:rPr>
              <w:rFonts w:ascii="Arial" w:hAnsi="Arial" w:cs="Arial"/>
              <w:bCs/>
              <w:noProof/>
              <w:sz w:val="20"/>
              <w:szCs w:val="20"/>
            </w:rPr>
            <w:instrText>Green Freight Transport Project"</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China: GEF Efficient and Green Freight Transport Project</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P159883</w:t>
          </w:r>
          <w:r>
            <w:rPr>
              <w:rFonts w:ascii="Arial" w:hAnsi="Arial" w:cs="Arial"/>
              <w:bCs/>
              <w:sz w:val="20"/>
              <w:szCs w:val="20"/>
            </w:rPr>
            <w:t>)</w:t>
          </w:r>
        </w:p>
      </w:tc>
    </w:tr>
    <w:tr w:rsidR="0032381A" w14:paraId="658185FD" w14:textId="77777777" w:rsidTr="008D2AF0">
      <w:trPr>
        <w:trHeight w:val="243"/>
      </w:trPr>
      <w:tc>
        <w:tcPr>
          <w:tcW w:w="11218" w:type="dxa"/>
          <w:gridSpan w:val="3"/>
          <w:vAlign w:val="center"/>
          <w:hideMark/>
        </w:tcPr>
        <w:p w14:paraId="1BECC656" w14:textId="77777777" w:rsidR="00874B71" w:rsidRDefault="00E44689">
          <w:pPr>
            <w:widowControl w:val="0"/>
            <w:tabs>
              <w:tab w:val="center" w:pos="4680"/>
              <w:tab w:val="right" w:pos="9360"/>
            </w:tabs>
            <w:autoSpaceDE w:val="0"/>
            <w:autoSpaceDN w:val="0"/>
            <w:adjustRightInd w:val="0"/>
            <w:rPr>
              <w:rFonts w:ascii="Arial" w:hAnsi="Arial" w:cs="Arial"/>
              <w:color w:val="000000"/>
              <w:sz w:val="24"/>
              <w:szCs w:val="24"/>
            </w:rPr>
          </w:pPr>
          <w:r>
            <w:rPr>
              <w:rFonts w:ascii="Arial" w:hAnsi="Arial" w:cs="Arial"/>
              <w:noProof/>
              <w:color w:val="000000"/>
              <w:sz w:val="24"/>
              <w:szCs w:val="24"/>
            </w:rPr>
            <mc:AlternateContent>
              <mc:Choice Requires="wps">
                <w:drawing>
                  <wp:anchor distT="0" distB="0" distL="114300" distR="114300" simplePos="0" relativeHeight="251670528" behindDoc="0" locked="0" layoutInCell="1" allowOverlap="1" wp14:anchorId="0A9D9498" wp14:editId="5A5A3A59">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5" style="flip:y;mso-height-percent:0;mso-height-relative:margin;mso-width-percent:0;mso-width-relative:margin;mso-wrap-distance-bottom:0;mso-wrap-distance-left:9pt;mso-wrap-distance-right:9pt;mso-wrap-distance-top:0;mso-wrap-style:square;position:absolute;visibility:visible;z-index:251671552" from="0,6.5pt" to="549.35pt,6.5pt" strokecolor="#4e92d1" strokeweight="4.5pt"/>
                </w:pict>
              </mc:Fallback>
            </mc:AlternateContent>
          </w:r>
        </w:p>
      </w:tc>
    </w:tr>
  </w:tbl>
  <w:p w14:paraId="34FE3651" w14:textId="77777777" w:rsidR="00874B71" w:rsidRPr="00E143A5" w:rsidRDefault="00E44689"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527D4BD6" wp14:editId="2BD332FA">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2562CFC2" w14:textId="77777777" w:rsidR="00874B71" w:rsidRPr="00E143A5" w:rsidRDefault="00E44689"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5AC90444" w14:textId="77777777" w:rsidR="00874B71" w:rsidRDefault="00874B71"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 o:spid="_x0000_s2056" type="#_x0000_t202" style="width:28.8pt;height:129.6pt;margin-top:187.2pt;margin-left:7.2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73600" stroked="f">
              <v:textbox style="layout-flow:vertical;mso-layout-flow-alt:bottom-to-top">
                <w:txbxContent>
                  <w:p w:rsidR="00874B71" w:rsidRPr="00E143A5"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874B71" w:rsidP="008D2AF0">
                    <w:pPr>
                      <w:rPr>
                        <w:color w:val="767171" w:themeColor="background2" w:themeShade="80"/>
                        <w:sz w:val="20"/>
                        <w:szCs w:val="20"/>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73791"/>
    <w:multiLevelType w:val="hybridMultilevel"/>
    <w:tmpl w:val="4CBC479A"/>
    <w:lvl w:ilvl="0" w:tplc="0C44FA3E">
      <w:start w:val="1"/>
      <w:numFmt w:val="decimal"/>
      <w:lvlText w:val="%1."/>
      <w:lvlJc w:val="left"/>
      <w:pPr>
        <w:ind w:left="86" w:hanging="360"/>
      </w:pPr>
      <w:rPr>
        <w:rFonts w:asciiTheme="minorHAnsi" w:hAnsiTheme="minorHAnsi" w:cstheme="minorHAnsi" w:hint="default"/>
        <w:b w:val="0"/>
        <w:i w:val="0"/>
        <w:sz w:val="22"/>
        <w:szCs w:val="22"/>
      </w:rPr>
    </w:lvl>
    <w:lvl w:ilvl="1" w:tplc="AAB46228">
      <w:start w:val="1"/>
      <w:numFmt w:val="lowerRoman"/>
      <w:lvlText w:val="%2."/>
      <w:lvlJc w:val="right"/>
      <w:pPr>
        <w:ind w:left="806" w:hanging="360"/>
      </w:pPr>
      <w:rPr>
        <w:rFonts w:hint="default"/>
        <w:b w:val="0"/>
      </w:rPr>
    </w:lvl>
    <w:lvl w:ilvl="2" w:tplc="34E0E3CE">
      <w:start w:val="1"/>
      <w:numFmt w:val="lowerRoman"/>
      <w:lvlText w:val="%3."/>
      <w:lvlJc w:val="right"/>
      <w:pPr>
        <w:ind w:left="1526" w:hanging="180"/>
      </w:pPr>
    </w:lvl>
    <w:lvl w:ilvl="3" w:tplc="1B6437DC" w:tentative="1">
      <w:start w:val="1"/>
      <w:numFmt w:val="decimal"/>
      <w:lvlText w:val="%4."/>
      <w:lvlJc w:val="left"/>
      <w:pPr>
        <w:ind w:left="2246" w:hanging="360"/>
      </w:pPr>
    </w:lvl>
    <w:lvl w:ilvl="4" w:tplc="789A46CC" w:tentative="1">
      <w:start w:val="1"/>
      <w:numFmt w:val="lowerLetter"/>
      <w:lvlText w:val="%5."/>
      <w:lvlJc w:val="left"/>
      <w:pPr>
        <w:ind w:left="2966" w:hanging="360"/>
      </w:pPr>
    </w:lvl>
    <w:lvl w:ilvl="5" w:tplc="5B46F00E" w:tentative="1">
      <w:start w:val="1"/>
      <w:numFmt w:val="lowerRoman"/>
      <w:lvlText w:val="%6."/>
      <w:lvlJc w:val="right"/>
      <w:pPr>
        <w:ind w:left="3686" w:hanging="180"/>
      </w:pPr>
    </w:lvl>
    <w:lvl w:ilvl="6" w:tplc="E6222336" w:tentative="1">
      <w:start w:val="1"/>
      <w:numFmt w:val="decimal"/>
      <w:lvlText w:val="%7."/>
      <w:lvlJc w:val="left"/>
      <w:pPr>
        <w:ind w:left="4406" w:hanging="360"/>
      </w:pPr>
    </w:lvl>
    <w:lvl w:ilvl="7" w:tplc="148EE1B2" w:tentative="1">
      <w:start w:val="1"/>
      <w:numFmt w:val="lowerLetter"/>
      <w:lvlText w:val="%8."/>
      <w:lvlJc w:val="left"/>
      <w:pPr>
        <w:ind w:left="5126" w:hanging="360"/>
      </w:pPr>
    </w:lvl>
    <w:lvl w:ilvl="8" w:tplc="03844266" w:tentative="1">
      <w:start w:val="1"/>
      <w:numFmt w:val="lowerRoman"/>
      <w:lvlText w:val="%9."/>
      <w:lvlJc w:val="right"/>
      <w:pPr>
        <w:ind w:left="5846" w:hanging="180"/>
      </w:pPr>
    </w:lvl>
  </w:abstractNum>
  <w:abstractNum w:abstractNumId="1" w15:restartNumberingAfterBreak="0">
    <w:nsid w:val="584A617F"/>
    <w:multiLevelType w:val="hybridMultilevel"/>
    <w:tmpl w:val="1F80BA2A"/>
    <w:lvl w:ilvl="0" w:tplc="0102FE7C">
      <w:start w:val="1"/>
      <w:numFmt w:val="upperRoman"/>
      <w:lvlText w:val="%1."/>
      <w:lvlJc w:val="left"/>
      <w:pPr>
        <w:ind w:left="720" w:hanging="720"/>
      </w:pPr>
      <w:rPr>
        <w:rFonts w:asciiTheme="minorHAnsi" w:hAnsiTheme="minorHAnsi" w:hint="default"/>
        <w:b/>
        <w:sz w:val="23"/>
        <w:szCs w:val="23"/>
      </w:rPr>
    </w:lvl>
    <w:lvl w:ilvl="1" w:tplc="8CA65E1C" w:tentative="1">
      <w:start w:val="1"/>
      <w:numFmt w:val="lowerLetter"/>
      <w:lvlText w:val="%2."/>
      <w:lvlJc w:val="left"/>
      <w:pPr>
        <w:ind w:left="1080" w:hanging="360"/>
      </w:pPr>
    </w:lvl>
    <w:lvl w:ilvl="2" w:tplc="EA6E37E0" w:tentative="1">
      <w:start w:val="1"/>
      <w:numFmt w:val="lowerRoman"/>
      <w:lvlText w:val="%3."/>
      <w:lvlJc w:val="right"/>
      <w:pPr>
        <w:ind w:left="1800" w:hanging="180"/>
      </w:pPr>
    </w:lvl>
    <w:lvl w:ilvl="3" w:tplc="1D247714" w:tentative="1">
      <w:start w:val="1"/>
      <w:numFmt w:val="decimal"/>
      <w:lvlText w:val="%4."/>
      <w:lvlJc w:val="left"/>
      <w:pPr>
        <w:ind w:left="2520" w:hanging="360"/>
      </w:pPr>
    </w:lvl>
    <w:lvl w:ilvl="4" w:tplc="9C46964A" w:tentative="1">
      <w:start w:val="1"/>
      <w:numFmt w:val="lowerLetter"/>
      <w:lvlText w:val="%5."/>
      <w:lvlJc w:val="left"/>
      <w:pPr>
        <w:ind w:left="3240" w:hanging="360"/>
      </w:pPr>
    </w:lvl>
    <w:lvl w:ilvl="5" w:tplc="1A9071D8" w:tentative="1">
      <w:start w:val="1"/>
      <w:numFmt w:val="lowerRoman"/>
      <w:lvlText w:val="%6."/>
      <w:lvlJc w:val="right"/>
      <w:pPr>
        <w:ind w:left="3960" w:hanging="180"/>
      </w:pPr>
    </w:lvl>
    <w:lvl w:ilvl="6" w:tplc="E858FFAC" w:tentative="1">
      <w:start w:val="1"/>
      <w:numFmt w:val="decimal"/>
      <w:lvlText w:val="%7."/>
      <w:lvlJc w:val="left"/>
      <w:pPr>
        <w:ind w:left="4680" w:hanging="360"/>
      </w:pPr>
    </w:lvl>
    <w:lvl w:ilvl="7" w:tplc="FE5EF8A0" w:tentative="1">
      <w:start w:val="1"/>
      <w:numFmt w:val="lowerLetter"/>
      <w:lvlText w:val="%8."/>
      <w:lvlJc w:val="left"/>
      <w:pPr>
        <w:ind w:left="5400" w:hanging="360"/>
      </w:pPr>
    </w:lvl>
    <w:lvl w:ilvl="8" w:tplc="BDFAA44C" w:tentative="1">
      <w:start w:val="1"/>
      <w:numFmt w:val="lowerRoman"/>
      <w:lvlText w:val="%9."/>
      <w:lvlJc w:val="right"/>
      <w:pPr>
        <w:ind w:left="6120" w:hanging="180"/>
      </w:pPr>
    </w:lvl>
  </w:abstractNum>
  <w:abstractNum w:abstractNumId="2" w15:restartNumberingAfterBreak="0">
    <w:nsid w:val="6F91516C"/>
    <w:multiLevelType w:val="hybridMultilevel"/>
    <w:tmpl w:val="4CBC479A"/>
    <w:lvl w:ilvl="0" w:tplc="D7A44D0C">
      <w:start w:val="1"/>
      <w:numFmt w:val="decimal"/>
      <w:lvlText w:val="%1."/>
      <w:lvlJc w:val="left"/>
      <w:pPr>
        <w:ind w:left="1778" w:hanging="360"/>
      </w:pPr>
      <w:rPr>
        <w:rFonts w:asciiTheme="minorHAnsi" w:hAnsiTheme="minorHAnsi" w:cstheme="minorHAnsi" w:hint="default"/>
        <w:b w:val="0"/>
        <w:i w:val="0"/>
        <w:sz w:val="22"/>
        <w:szCs w:val="22"/>
      </w:rPr>
    </w:lvl>
    <w:lvl w:ilvl="1" w:tplc="52EA6388">
      <w:start w:val="1"/>
      <w:numFmt w:val="lowerRoman"/>
      <w:lvlText w:val="%2."/>
      <w:lvlJc w:val="right"/>
      <w:pPr>
        <w:ind w:left="806" w:hanging="360"/>
      </w:pPr>
      <w:rPr>
        <w:rFonts w:hint="default"/>
        <w:b w:val="0"/>
      </w:rPr>
    </w:lvl>
    <w:lvl w:ilvl="2" w:tplc="B2564452">
      <w:start w:val="1"/>
      <w:numFmt w:val="lowerRoman"/>
      <w:lvlText w:val="%3."/>
      <w:lvlJc w:val="right"/>
      <w:pPr>
        <w:ind w:left="1526" w:hanging="180"/>
      </w:pPr>
    </w:lvl>
    <w:lvl w:ilvl="3" w:tplc="5DD8B0FC" w:tentative="1">
      <w:start w:val="1"/>
      <w:numFmt w:val="decimal"/>
      <w:lvlText w:val="%4."/>
      <w:lvlJc w:val="left"/>
      <w:pPr>
        <w:ind w:left="2246" w:hanging="360"/>
      </w:pPr>
    </w:lvl>
    <w:lvl w:ilvl="4" w:tplc="41387608" w:tentative="1">
      <w:start w:val="1"/>
      <w:numFmt w:val="lowerLetter"/>
      <w:lvlText w:val="%5."/>
      <w:lvlJc w:val="left"/>
      <w:pPr>
        <w:ind w:left="2966" w:hanging="360"/>
      </w:pPr>
    </w:lvl>
    <w:lvl w:ilvl="5" w:tplc="A8B22B58" w:tentative="1">
      <w:start w:val="1"/>
      <w:numFmt w:val="lowerRoman"/>
      <w:lvlText w:val="%6."/>
      <w:lvlJc w:val="right"/>
      <w:pPr>
        <w:ind w:left="3686" w:hanging="180"/>
      </w:pPr>
    </w:lvl>
    <w:lvl w:ilvl="6" w:tplc="439081AA" w:tentative="1">
      <w:start w:val="1"/>
      <w:numFmt w:val="decimal"/>
      <w:lvlText w:val="%7."/>
      <w:lvlJc w:val="left"/>
      <w:pPr>
        <w:ind w:left="4406" w:hanging="360"/>
      </w:pPr>
    </w:lvl>
    <w:lvl w:ilvl="7" w:tplc="FCF03C08" w:tentative="1">
      <w:start w:val="1"/>
      <w:numFmt w:val="lowerLetter"/>
      <w:lvlText w:val="%8."/>
      <w:lvlJc w:val="left"/>
      <w:pPr>
        <w:ind w:left="5126" w:hanging="360"/>
      </w:pPr>
    </w:lvl>
    <w:lvl w:ilvl="8" w:tplc="5EA8C430" w:tentative="1">
      <w:start w:val="1"/>
      <w:numFmt w:val="lowerRoman"/>
      <w:lvlText w:val="%9."/>
      <w:lvlJc w:val="right"/>
      <w:pPr>
        <w:ind w:left="5846"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verpage" w:val="0,2,4"/>
    <w:docVar w:name="docversion" w:val="apid_3.0"/>
    <w:docVar w:name="lastsection" w:val="4"/>
    <w:docVar w:name="PIDPREPAREDDATE_VAR" w:val="13-Aug-2018"/>
  </w:docVars>
  <w:rsids>
    <w:rsidRoot w:val="006803CC"/>
    <w:rsid w:val="00015FFF"/>
    <w:rsid w:val="000217A6"/>
    <w:rsid w:val="00050FC2"/>
    <w:rsid w:val="0005694C"/>
    <w:rsid w:val="00082759"/>
    <w:rsid w:val="0008583D"/>
    <w:rsid w:val="00086858"/>
    <w:rsid w:val="0008790F"/>
    <w:rsid w:val="000912BE"/>
    <w:rsid w:val="00095AB3"/>
    <w:rsid w:val="00096922"/>
    <w:rsid w:val="000A491F"/>
    <w:rsid w:val="000B3C12"/>
    <w:rsid w:val="000B695D"/>
    <w:rsid w:val="000C12E3"/>
    <w:rsid w:val="000C493C"/>
    <w:rsid w:val="000C6F5F"/>
    <w:rsid w:val="000D2EA1"/>
    <w:rsid w:val="000E0BC7"/>
    <w:rsid w:val="000E3CF5"/>
    <w:rsid w:val="0010022A"/>
    <w:rsid w:val="001027CB"/>
    <w:rsid w:val="00102D80"/>
    <w:rsid w:val="0011294F"/>
    <w:rsid w:val="001263A5"/>
    <w:rsid w:val="00141FC0"/>
    <w:rsid w:val="00151644"/>
    <w:rsid w:val="001525AD"/>
    <w:rsid w:val="0015598A"/>
    <w:rsid w:val="0016455C"/>
    <w:rsid w:val="00167CC8"/>
    <w:rsid w:val="00174C47"/>
    <w:rsid w:val="001803B0"/>
    <w:rsid w:val="00185ED9"/>
    <w:rsid w:val="001970BA"/>
    <w:rsid w:val="001A152D"/>
    <w:rsid w:val="001B0034"/>
    <w:rsid w:val="001C758F"/>
    <w:rsid w:val="001F412E"/>
    <w:rsid w:val="00221945"/>
    <w:rsid w:val="002230F4"/>
    <w:rsid w:val="00227066"/>
    <w:rsid w:val="00231A55"/>
    <w:rsid w:val="00236E1B"/>
    <w:rsid w:val="00254D86"/>
    <w:rsid w:val="00262B72"/>
    <w:rsid w:val="002754CA"/>
    <w:rsid w:val="00275592"/>
    <w:rsid w:val="00277FCD"/>
    <w:rsid w:val="00295AAA"/>
    <w:rsid w:val="002A37B6"/>
    <w:rsid w:val="002B0047"/>
    <w:rsid w:val="002B5E24"/>
    <w:rsid w:val="002C0284"/>
    <w:rsid w:val="002C724F"/>
    <w:rsid w:val="002C7F72"/>
    <w:rsid w:val="002D7806"/>
    <w:rsid w:val="002E128C"/>
    <w:rsid w:val="002E6C51"/>
    <w:rsid w:val="002F151A"/>
    <w:rsid w:val="002F5449"/>
    <w:rsid w:val="002F6FB8"/>
    <w:rsid w:val="00304676"/>
    <w:rsid w:val="00311999"/>
    <w:rsid w:val="003132E2"/>
    <w:rsid w:val="00320A69"/>
    <w:rsid w:val="0032381A"/>
    <w:rsid w:val="00332C0A"/>
    <w:rsid w:val="00350D15"/>
    <w:rsid w:val="00351AE9"/>
    <w:rsid w:val="0035214F"/>
    <w:rsid w:val="0036680C"/>
    <w:rsid w:val="00366DBF"/>
    <w:rsid w:val="003924A6"/>
    <w:rsid w:val="003B3A63"/>
    <w:rsid w:val="003D2D61"/>
    <w:rsid w:val="003D3F92"/>
    <w:rsid w:val="003F532E"/>
    <w:rsid w:val="00404147"/>
    <w:rsid w:val="00411217"/>
    <w:rsid w:val="0041750E"/>
    <w:rsid w:val="00425CDB"/>
    <w:rsid w:val="00426BBE"/>
    <w:rsid w:val="0043635C"/>
    <w:rsid w:val="004463D0"/>
    <w:rsid w:val="00451A10"/>
    <w:rsid w:val="00461937"/>
    <w:rsid w:val="004805D4"/>
    <w:rsid w:val="004A3E17"/>
    <w:rsid w:val="004C189F"/>
    <w:rsid w:val="004C688D"/>
    <w:rsid w:val="004D6363"/>
    <w:rsid w:val="005016FF"/>
    <w:rsid w:val="00502F37"/>
    <w:rsid w:val="00502FBD"/>
    <w:rsid w:val="00513A68"/>
    <w:rsid w:val="005140A9"/>
    <w:rsid w:val="005154B5"/>
    <w:rsid w:val="005449A0"/>
    <w:rsid w:val="00553054"/>
    <w:rsid w:val="00557F4E"/>
    <w:rsid w:val="00564DE3"/>
    <w:rsid w:val="00572991"/>
    <w:rsid w:val="00594346"/>
    <w:rsid w:val="005946AB"/>
    <w:rsid w:val="005A36DB"/>
    <w:rsid w:val="005B49F3"/>
    <w:rsid w:val="005C51F6"/>
    <w:rsid w:val="005E2E7C"/>
    <w:rsid w:val="005E5E94"/>
    <w:rsid w:val="005E7C03"/>
    <w:rsid w:val="00612921"/>
    <w:rsid w:val="00613726"/>
    <w:rsid w:val="006217BF"/>
    <w:rsid w:val="0063163E"/>
    <w:rsid w:val="00635864"/>
    <w:rsid w:val="006362CE"/>
    <w:rsid w:val="00641B4D"/>
    <w:rsid w:val="00642AC6"/>
    <w:rsid w:val="00644B08"/>
    <w:rsid w:val="00656DAC"/>
    <w:rsid w:val="00662E77"/>
    <w:rsid w:val="00667B45"/>
    <w:rsid w:val="00670BB5"/>
    <w:rsid w:val="006803CC"/>
    <w:rsid w:val="0069293A"/>
    <w:rsid w:val="006B23F3"/>
    <w:rsid w:val="006C1315"/>
    <w:rsid w:val="006E2620"/>
    <w:rsid w:val="006E5E07"/>
    <w:rsid w:val="006F4C24"/>
    <w:rsid w:val="00702B05"/>
    <w:rsid w:val="0073383F"/>
    <w:rsid w:val="007606FC"/>
    <w:rsid w:val="0076541A"/>
    <w:rsid w:val="00773200"/>
    <w:rsid w:val="007862DF"/>
    <w:rsid w:val="00792ACB"/>
    <w:rsid w:val="007950D0"/>
    <w:rsid w:val="007B4602"/>
    <w:rsid w:val="007C0484"/>
    <w:rsid w:val="007D2EBF"/>
    <w:rsid w:val="007E1A9B"/>
    <w:rsid w:val="007F7F97"/>
    <w:rsid w:val="00817E88"/>
    <w:rsid w:val="00821631"/>
    <w:rsid w:val="008360AA"/>
    <w:rsid w:val="00836DEE"/>
    <w:rsid w:val="008437E6"/>
    <w:rsid w:val="00846914"/>
    <w:rsid w:val="00846E11"/>
    <w:rsid w:val="00874B71"/>
    <w:rsid w:val="008903C8"/>
    <w:rsid w:val="008918E2"/>
    <w:rsid w:val="008A17B2"/>
    <w:rsid w:val="008A3C0A"/>
    <w:rsid w:val="008B5804"/>
    <w:rsid w:val="008C2E8A"/>
    <w:rsid w:val="008C3869"/>
    <w:rsid w:val="008D2AF0"/>
    <w:rsid w:val="008E243C"/>
    <w:rsid w:val="008F17CA"/>
    <w:rsid w:val="009013A1"/>
    <w:rsid w:val="00903FE7"/>
    <w:rsid w:val="00912930"/>
    <w:rsid w:val="00921B9A"/>
    <w:rsid w:val="009235B0"/>
    <w:rsid w:val="009413EF"/>
    <w:rsid w:val="0094280B"/>
    <w:rsid w:val="00942FEA"/>
    <w:rsid w:val="00946599"/>
    <w:rsid w:val="009712CC"/>
    <w:rsid w:val="009775C1"/>
    <w:rsid w:val="00985711"/>
    <w:rsid w:val="00997DD3"/>
    <w:rsid w:val="009A32C3"/>
    <w:rsid w:val="009C2CB9"/>
    <w:rsid w:val="009C59E4"/>
    <w:rsid w:val="009C5A2B"/>
    <w:rsid w:val="009D5C24"/>
    <w:rsid w:val="009D6B74"/>
    <w:rsid w:val="009E6CDC"/>
    <w:rsid w:val="009F33F2"/>
    <w:rsid w:val="00A15400"/>
    <w:rsid w:val="00A23AC8"/>
    <w:rsid w:val="00A32E9D"/>
    <w:rsid w:val="00A400B3"/>
    <w:rsid w:val="00A478CE"/>
    <w:rsid w:val="00A47F00"/>
    <w:rsid w:val="00A55035"/>
    <w:rsid w:val="00A72501"/>
    <w:rsid w:val="00A75DBD"/>
    <w:rsid w:val="00AA0A78"/>
    <w:rsid w:val="00AA1A23"/>
    <w:rsid w:val="00AA29BC"/>
    <w:rsid w:val="00AB526B"/>
    <w:rsid w:val="00AC7A2B"/>
    <w:rsid w:val="00AD18A5"/>
    <w:rsid w:val="00AD36CA"/>
    <w:rsid w:val="00AF3894"/>
    <w:rsid w:val="00AF3A62"/>
    <w:rsid w:val="00B3191F"/>
    <w:rsid w:val="00B351DC"/>
    <w:rsid w:val="00B35D7F"/>
    <w:rsid w:val="00B36967"/>
    <w:rsid w:val="00B508DA"/>
    <w:rsid w:val="00B53B88"/>
    <w:rsid w:val="00B6015C"/>
    <w:rsid w:val="00B71563"/>
    <w:rsid w:val="00B830E9"/>
    <w:rsid w:val="00B85EEC"/>
    <w:rsid w:val="00BA32FA"/>
    <w:rsid w:val="00BC27C6"/>
    <w:rsid w:val="00BC2C61"/>
    <w:rsid w:val="00BE346D"/>
    <w:rsid w:val="00BF0F36"/>
    <w:rsid w:val="00BF7FCC"/>
    <w:rsid w:val="00C01805"/>
    <w:rsid w:val="00C03105"/>
    <w:rsid w:val="00C2177D"/>
    <w:rsid w:val="00C220B4"/>
    <w:rsid w:val="00C31166"/>
    <w:rsid w:val="00C351F2"/>
    <w:rsid w:val="00C3601B"/>
    <w:rsid w:val="00C40AD0"/>
    <w:rsid w:val="00C43B7D"/>
    <w:rsid w:val="00C44B22"/>
    <w:rsid w:val="00C44DB6"/>
    <w:rsid w:val="00C52DA8"/>
    <w:rsid w:val="00C550DC"/>
    <w:rsid w:val="00C56D6B"/>
    <w:rsid w:val="00C652A2"/>
    <w:rsid w:val="00C83AC6"/>
    <w:rsid w:val="00CA2D7D"/>
    <w:rsid w:val="00CA5FCF"/>
    <w:rsid w:val="00CB0D83"/>
    <w:rsid w:val="00CB67F3"/>
    <w:rsid w:val="00CC0A9A"/>
    <w:rsid w:val="00CC620E"/>
    <w:rsid w:val="00CC6810"/>
    <w:rsid w:val="00CC7249"/>
    <w:rsid w:val="00CE12A4"/>
    <w:rsid w:val="00D109BC"/>
    <w:rsid w:val="00D10EDC"/>
    <w:rsid w:val="00D123E5"/>
    <w:rsid w:val="00D12CA9"/>
    <w:rsid w:val="00D14B6A"/>
    <w:rsid w:val="00D1779D"/>
    <w:rsid w:val="00D20084"/>
    <w:rsid w:val="00D201BA"/>
    <w:rsid w:val="00D270EC"/>
    <w:rsid w:val="00D31130"/>
    <w:rsid w:val="00D32BC1"/>
    <w:rsid w:val="00D351C3"/>
    <w:rsid w:val="00D62D2B"/>
    <w:rsid w:val="00D66121"/>
    <w:rsid w:val="00D856A3"/>
    <w:rsid w:val="00DC6614"/>
    <w:rsid w:val="00DD4AE2"/>
    <w:rsid w:val="00DE34F6"/>
    <w:rsid w:val="00DF015E"/>
    <w:rsid w:val="00E00D80"/>
    <w:rsid w:val="00E069B5"/>
    <w:rsid w:val="00E143A5"/>
    <w:rsid w:val="00E171FC"/>
    <w:rsid w:val="00E234BB"/>
    <w:rsid w:val="00E40335"/>
    <w:rsid w:val="00E43C7C"/>
    <w:rsid w:val="00E44181"/>
    <w:rsid w:val="00E44689"/>
    <w:rsid w:val="00E44A78"/>
    <w:rsid w:val="00E53FF0"/>
    <w:rsid w:val="00E571A7"/>
    <w:rsid w:val="00E82E60"/>
    <w:rsid w:val="00E839B2"/>
    <w:rsid w:val="00EB59F2"/>
    <w:rsid w:val="00EC0476"/>
    <w:rsid w:val="00EC2C3B"/>
    <w:rsid w:val="00ED256A"/>
    <w:rsid w:val="00ED50A9"/>
    <w:rsid w:val="00ED6D99"/>
    <w:rsid w:val="00EE472E"/>
    <w:rsid w:val="00EF4909"/>
    <w:rsid w:val="00EF6911"/>
    <w:rsid w:val="00EF7335"/>
    <w:rsid w:val="00F02051"/>
    <w:rsid w:val="00F22170"/>
    <w:rsid w:val="00F3700C"/>
    <w:rsid w:val="00F44E03"/>
    <w:rsid w:val="00F4538B"/>
    <w:rsid w:val="00F52769"/>
    <w:rsid w:val="00F53A30"/>
    <w:rsid w:val="00F651AF"/>
    <w:rsid w:val="00F67634"/>
    <w:rsid w:val="00F807CE"/>
    <w:rsid w:val="00F814FE"/>
    <w:rsid w:val="00F901DA"/>
    <w:rsid w:val="00F9185D"/>
    <w:rsid w:val="00FA104C"/>
    <w:rsid w:val="00FD5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F0C29E"/>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143A5"/>
    <w:pPr>
      <w:spacing w:before="100" w:beforeAutospacing="1" w:after="100" w:afterAutospacing="1" w:line="240" w:lineRule="auto"/>
    </w:pPr>
    <w:rPr>
      <w:rFonts w:ascii="Times New Roman"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semiHidden/>
    <w:unhideWhenUsed/>
    <w:rsid w:val="00D54C99"/>
    <w:pPr>
      <w:widowControl w:val="0"/>
      <w:autoSpaceDE w:val="0"/>
      <w:autoSpaceDN w:val="0"/>
      <w:adjustRightInd w:val="0"/>
      <w:spacing w:after="0" w:line="240" w:lineRule="auto"/>
    </w:pPr>
    <w:rPr>
      <w:rFonts w:ascii="Arial" w:hAnsi="Arial" w:cs="Arial"/>
      <w:color w:val="000000"/>
      <w:sz w:val="20"/>
      <w:szCs w:val="20"/>
    </w:rPr>
  </w:style>
  <w:style w:type="character" w:customStyle="1" w:styleId="CommentTextChar">
    <w:name w:val="Comment Text Char"/>
    <w:basedOn w:val="DefaultParagraphFont"/>
    <w:link w:val="CommentText"/>
    <w:uiPriority w:val="99"/>
    <w:semiHidden/>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923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C01805"/>
    <w:pPr>
      <w:widowControl w:val="0"/>
      <w:autoSpaceDE w:val="0"/>
      <w:autoSpaceDN w:val="0"/>
      <w:adjustRightInd w:val="0"/>
      <w:spacing w:after="0" w:line="240" w:lineRule="auto"/>
    </w:pPr>
    <w:rPr>
      <w:rFonts w:cs="Arial"/>
      <w:color w:val="000000"/>
      <w:sz w:val="18"/>
      <w:szCs w:val="20"/>
    </w:rPr>
  </w:style>
  <w:style w:type="character" w:customStyle="1" w:styleId="FootnoteTextChar">
    <w:name w:val="Footnote Text Char"/>
    <w:basedOn w:val="DefaultParagraphFont"/>
    <w:link w:val="FootnoteText"/>
    <w:uiPriority w:val="99"/>
    <w:rsid w:val="00C01805"/>
    <w:rPr>
      <w:rFonts w:eastAsiaTheme="minorEastAsia" w:cs="Arial"/>
      <w:color w:val="000000"/>
      <w:sz w:val="18"/>
      <w:szCs w:val="2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rsid w:val="00C01805"/>
  </w:style>
  <w:style w:type="character" w:styleId="FootnoteReference">
    <w:name w:val="footnote reference"/>
    <w:basedOn w:val="DefaultParagraphFont"/>
    <w:uiPriority w:val="99"/>
    <w:unhideWhenUsed/>
    <w:rsid w:val="00C01805"/>
    <w:rPr>
      <w:vertAlign w:val="superscript"/>
    </w:rPr>
  </w:style>
  <w:style w:type="paragraph" w:styleId="Caption">
    <w:name w:val="caption"/>
    <w:basedOn w:val="Normal"/>
    <w:next w:val="Normal"/>
    <w:uiPriority w:val="35"/>
    <w:unhideWhenUsed/>
    <w:qFormat/>
    <w:rsid w:val="00C01805"/>
    <w:pPr>
      <w:spacing w:after="200" w:line="240" w:lineRule="auto"/>
    </w:pPr>
    <w:rPr>
      <w:rFonts w:ascii="Times New Roman" w:hAnsi="Times New Roman" w:cs="Times New Roman"/>
      <w:i/>
      <w:iCs/>
      <w:color w:val="44546A" w:themeColor="text2"/>
      <w:sz w:val="18"/>
      <w:szCs w:val="18"/>
      <w:lang w:eastAsia="zh-CN"/>
    </w:rPr>
  </w:style>
  <w:style w:type="character" w:styleId="Emphasis">
    <w:name w:val="Emphasis"/>
    <w:basedOn w:val="DefaultParagraphFont"/>
    <w:uiPriority w:val="20"/>
    <w:qFormat/>
    <w:rsid w:val="009C2CB9"/>
    <w:rPr>
      <w:i/>
      <w:iCs/>
    </w:rPr>
  </w:style>
  <w:style w:type="paragraph" w:customStyle="1" w:styleId="NormalWeb0">
    <w:name w:val="Normal (Web)_0"/>
    <w:basedOn w:val="Normal5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58">
    <w:name w:val="Normal_58"/>
    <w:qFormat/>
    <w:rPr>
      <w:rFonts w:ascii="Calibri" w:eastAsia="Calibri" w:hAnsi="Calibri" w:cs="Times New Roman"/>
    </w:rPr>
  </w:style>
  <w:style w:type="table" w:customStyle="1" w:styleId="TableGrid0">
    <w:name w:val="Table Grid_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0">
    <w:name w:val="Hyperlink_0"/>
    <w:uiPriority w:val="99"/>
    <w:unhideWhenUsed/>
    <w:rsid w:val="00EC6702"/>
    <w:rPr>
      <w:rFonts w:ascii="Calibri" w:eastAsia="Calibri" w:hAnsi="Calibri" w:cs="Times New Roman"/>
      <w:color w:val="0000FF"/>
      <w:u w:val="single"/>
    </w:rPr>
  </w:style>
  <w:style w:type="paragraph" w:customStyle="1" w:styleId="NormalWeb1">
    <w:name w:val="Normal (Web)_1"/>
    <w:basedOn w:val="Normal59"/>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59">
    <w:name w:val="Normal_59"/>
    <w:qFormat/>
    <w:rPr>
      <w:rFonts w:ascii="Calibri" w:eastAsia="Calibri" w:hAnsi="Calibri" w:cs="Times New Roman"/>
    </w:rPr>
  </w:style>
  <w:style w:type="table" w:customStyle="1" w:styleId="TableGrid10">
    <w:name w:val="Table Grid_1"/>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_1"/>
    <w:uiPriority w:val="99"/>
    <w:unhideWhenUsed/>
    <w:rsid w:val="00EC6702"/>
    <w:rPr>
      <w:rFonts w:ascii="Calibri" w:eastAsia="Calibri" w:hAnsi="Calibri" w:cs="Times New Roman"/>
      <w:color w:val="0000FF"/>
      <w:u w:val="single"/>
    </w:rPr>
  </w:style>
  <w:style w:type="paragraph" w:customStyle="1" w:styleId="NormalWeb2">
    <w:name w:val="Normal (Web)_2"/>
    <w:basedOn w:val="Normal60"/>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0">
    <w:name w:val="Normal_60"/>
    <w:qFormat/>
    <w:rPr>
      <w:rFonts w:ascii="Calibri" w:eastAsia="Calibri" w:hAnsi="Calibri" w:cs="Times New Roman"/>
    </w:rPr>
  </w:style>
  <w:style w:type="table" w:customStyle="1" w:styleId="TableGrid22">
    <w:name w:val="Table Grid_2"/>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
    <w:name w:val="Hyperlink_2"/>
    <w:uiPriority w:val="99"/>
    <w:unhideWhenUsed/>
    <w:rsid w:val="00EC6702"/>
    <w:rPr>
      <w:rFonts w:ascii="Calibri" w:eastAsia="Calibri" w:hAnsi="Calibri" w:cs="Times New Roman"/>
      <w:color w:val="0000FF"/>
      <w:u w:val="single"/>
    </w:rPr>
  </w:style>
  <w:style w:type="paragraph" w:customStyle="1" w:styleId="NormalWeb3">
    <w:name w:val="Normal (Web)_3"/>
    <w:basedOn w:val="Normal61"/>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1">
    <w:name w:val="Normal_61"/>
    <w:qFormat/>
    <w:rPr>
      <w:rFonts w:ascii="Calibri" w:eastAsia="Calibri" w:hAnsi="Calibri" w:cs="Times New Roman"/>
    </w:rPr>
  </w:style>
  <w:style w:type="table" w:customStyle="1" w:styleId="TableGrid30">
    <w:name w:val="Table Grid_3"/>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
    <w:name w:val="Hyperlink_3"/>
    <w:uiPriority w:val="99"/>
    <w:unhideWhenUsed/>
    <w:rsid w:val="00EC6702"/>
    <w:rPr>
      <w:rFonts w:ascii="Calibri" w:eastAsia="Calibri" w:hAnsi="Calibri" w:cs="Times New Roman"/>
      <w:color w:val="0000FF"/>
      <w:u w:val="single"/>
    </w:rPr>
  </w:style>
  <w:style w:type="paragraph" w:customStyle="1" w:styleId="NormalWeb4">
    <w:name w:val="Normal (Web)_4"/>
    <w:basedOn w:val="Normal62"/>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2">
    <w:name w:val="Normal_62"/>
    <w:qFormat/>
    <w:rPr>
      <w:rFonts w:ascii="Calibri" w:eastAsia="Calibri" w:hAnsi="Calibri" w:cs="Times New Roman"/>
    </w:rPr>
  </w:style>
  <w:style w:type="table" w:customStyle="1" w:styleId="TableGrid40">
    <w:name w:val="Table Grid_4"/>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4">
    <w:name w:val="Hyperlink_4"/>
    <w:uiPriority w:val="99"/>
    <w:unhideWhenUsed/>
    <w:rsid w:val="00EC6702"/>
    <w:rPr>
      <w:rFonts w:ascii="Calibri" w:eastAsia="Calibri" w:hAnsi="Calibri" w:cs="Times New Roman"/>
      <w:color w:val="0000FF"/>
      <w:u w:val="single"/>
    </w:rPr>
  </w:style>
  <w:style w:type="paragraph" w:customStyle="1" w:styleId="NormalWeb5">
    <w:name w:val="Normal (Web)_5"/>
    <w:basedOn w:val="Normal63"/>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3">
    <w:name w:val="Normal_63"/>
    <w:qFormat/>
    <w:rPr>
      <w:rFonts w:ascii="Calibri" w:eastAsia="Calibri" w:hAnsi="Calibri" w:cs="Times New Roman"/>
    </w:rPr>
  </w:style>
  <w:style w:type="table" w:customStyle="1" w:styleId="TableGrid50">
    <w:name w:val="Table Grid_5"/>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5">
    <w:name w:val="Hyperlink_5"/>
    <w:uiPriority w:val="99"/>
    <w:unhideWhenUsed/>
    <w:rsid w:val="00EC6702"/>
    <w:rPr>
      <w:rFonts w:ascii="Calibri" w:eastAsia="Calibri" w:hAnsi="Calibri" w:cs="Times New Roman"/>
      <w:color w:val="0000FF"/>
      <w:u w:val="single"/>
    </w:rPr>
  </w:style>
  <w:style w:type="paragraph" w:customStyle="1" w:styleId="NormalWeb6">
    <w:name w:val="Normal (Web)_6"/>
    <w:basedOn w:val="Normal64"/>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4">
    <w:name w:val="Normal_64"/>
    <w:qFormat/>
    <w:rPr>
      <w:rFonts w:ascii="Calibri" w:eastAsia="Calibri" w:hAnsi="Calibri" w:cs="Times New Roman"/>
    </w:rPr>
  </w:style>
  <w:style w:type="table" w:customStyle="1" w:styleId="TableGrid60">
    <w:name w:val="Table Grid_6"/>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6">
    <w:name w:val="Hyperlink_6"/>
    <w:uiPriority w:val="99"/>
    <w:unhideWhenUsed/>
    <w:rsid w:val="00EC6702"/>
    <w:rPr>
      <w:rFonts w:ascii="Calibri" w:eastAsia="Calibri" w:hAnsi="Calibri" w:cs="Times New Roman"/>
      <w:color w:val="0000FF"/>
      <w:u w:val="single"/>
    </w:rPr>
  </w:style>
  <w:style w:type="paragraph" w:customStyle="1" w:styleId="NormalWeb7">
    <w:name w:val="Normal (Web)_7"/>
    <w:basedOn w:val="Normal65"/>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5">
    <w:name w:val="Normal_65"/>
    <w:qFormat/>
    <w:rPr>
      <w:rFonts w:ascii="Calibri" w:eastAsia="Calibri" w:hAnsi="Calibri" w:cs="Times New Roman"/>
    </w:rPr>
  </w:style>
  <w:style w:type="table" w:customStyle="1" w:styleId="TableGrid70">
    <w:name w:val="Table Grid_7"/>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7">
    <w:name w:val="Hyperlink_7"/>
    <w:uiPriority w:val="99"/>
    <w:unhideWhenUsed/>
    <w:rsid w:val="00EC6702"/>
    <w:rPr>
      <w:rFonts w:ascii="Calibri" w:eastAsia="Calibri" w:hAnsi="Calibri" w:cs="Times New Roman"/>
      <w:color w:val="0000FF"/>
      <w:u w:val="single"/>
    </w:rPr>
  </w:style>
  <w:style w:type="paragraph" w:customStyle="1" w:styleId="NormalWeb8">
    <w:name w:val="Normal (Web)_8"/>
    <w:basedOn w:val="Normal66"/>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6">
    <w:name w:val="Normal_66"/>
    <w:qFormat/>
    <w:rPr>
      <w:rFonts w:ascii="Calibri" w:eastAsia="Calibri" w:hAnsi="Calibri" w:cs="Times New Roman"/>
    </w:rPr>
  </w:style>
  <w:style w:type="table" w:customStyle="1" w:styleId="TableGrid8">
    <w:name w:val="Table Grid_8"/>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8">
    <w:name w:val="Hyperlink_8"/>
    <w:uiPriority w:val="99"/>
    <w:unhideWhenUsed/>
    <w:rsid w:val="00EC6702"/>
    <w:rPr>
      <w:rFonts w:ascii="Calibri" w:eastAsia="Calibri" w:hAnsi="Calibri" w:cs="Times New Roman"/>
      <w:color w:val="0000FF"/>
      <w:u w:val="single"/>
    </w:rPr>
  </w:style>
  <w:style w:type="paragraph" w:customStyle="1" w:styleId="NormalWeb9">
    <w:name w:val="Normal (Web)_9"/>
    <w:basedOn w:val="Normal67"/>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7">
    <w:name w:val="Normal_67"/>
    <w:qFormat/>
    <w:rPr>
      <w:rFonts w:ascii="Calibri" w:eastAsia="Calibri" w:hAnsi="Calibri" w:cs="Times New Roman"/>
    </w:rPr>
  </w:style>
  <w:style w:type="table" w:customStyle="1" w:styleId="TableGrid9">
    <w:name w:val="Table Grid_9"/>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9">
    <w:name w:val="Hyperlink_9"/>
    <w:uiPriority w:val="99"/>
    <w:unhideWhenUsed/>
    <w:rsid w:val="00EC6702"/>
    <w:rPr>
      <w:rFonts w:ascii="Calibri" w:eastAsia="Calibri" w:hAnsi="Calibri" w:cs="Times New Roman"/>
      <w:color w:val="0000FF"/>
      <w:u w:val="single"/>
    </w:rPr>
  </w:style>
  <w:style w:type="paragraph" w:customStyle="1" w:styleId="NormalWeb10">
    <w:name w:val="Normal (Web)_10"/>
    <w:basedOn w:val="Normal6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8">
    <w:name w:val="Normal_68"/>
    <w:qFormat/>
    <w:rPr>
      <w:rFonts w:ascii="Calibri" w:eastAsia="Calibri" w:hAnsi="Calibri" w:cs="Times New Roman"/>
    </w:rPr>
  </w:style>
  <w:style w:type="table" w:customStyle="1" w:styleId="TableGrid100">
    <w:name w:val="Table Grid_1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0">
    <w:name w:val="Hyperlink_10"/>
    <w:uiPriority w:val="99"/>
    <w:unhideWhenUsed/>
    <w:rsid w:val="00EC6702"/>
    <w:rPr>
      <w:rFonts w:ascii="Calibri" w:eastAsia="Calibri" w:hAnsi="Calibri" w:cs="Times New Roman"/>
      <w:color w:val="0000FF"/>
      <w:u w:val="single"/>
    </w:rPr>
  </w:style>
  <w:style w:type="paragraph" w:customStyle="1" w:styleId="NormalWeb11">
    <w:name w:val="Normal (Web)_11"/>
    <w:basedOn w:val="Normal69"/>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69">
    <w:name w:val="Normal_69"/>
    <w:qFormat/>
    <w:rPr>
      <w:rFonts w:ascii="Calibri" w:eastAsia="Calibri" w:hAnsi="Calibri" w:cs="Times New Roman"/>
    </w:rPr>
  </w:style>
  <w:style w:type="table" w:customStyle="1" w:styleId="TableGrid110">
    <w:name w:val="Table Grid_11"/>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1">
    <w:name w:val="Hyperlink_11"/>
    <w:uiPriority w:val="99"/>
    <w:unhideWhenUsed/>
    <w:rsid w:val="00EC6702"/>
    <w:rPr>
      <w:rFonts w:ascii="Calibri" w:eastAsia="Calibri" w:hAnsi="Calibri" w:cs="Times New Roman"/>
      <w:color w:val="0000FF"/>
      <w:u w:val="single"/>
    </w:rPr>
  </w:style>
  <w:style w:type="paragraph" w:customStyle="1" w:styleId="NormalWeb12">
    <w:name w:val="Normal (Web)_12"/>
    <w:basedOn w:val="Normal70"/>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0">
    <w:name w:val="Normal_70"/>
    <w:qFormat/>
    <w:rPr>
      <w:rFonts w:ascii="Calibri" w:eastAsia="Calibri" w:hAnsi="Calibri" w:cs="Times New Roman"/>
    </w:rPr>
  </w:style>
  <w:style w:type="table" w:customStyle="1" w:styleId="TableGrid12">
    <w:name w:val="Table Grid_12"/>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2">
    <w:name w:val="Hyperlink_12"/>
    <w:uiPriority w:val="99"/>
    <w:unhideWhenUsed/>
    <w:rsid w:val="00EC6702"/>
    <w:rPr>
      <w:rFonts w:ascii="Calibri" w:eastAsia="Calibri" w:hAnsi="Calibri" w:cs="Times New Roman"/>
      <w:color w:val="0000FF"/>
      <w:u w:val="single"/>
    </w:rPr>
  </w:style>
  <w:style w:type="paragraph" w:customStyle="1" w:styleId="NormalWeb13">
    <w:name w:val="Normal (Web)_13"/>
    <w:basedOn w:val="Normal71"/>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1">
    <w:name w:val="Normal_71"/>
    <w:qFormat/>
    <w:rPr>
      <w:rFonts w:ascii="Calibri" w:eastAsia="Calibri" w:hAnsi="Calibri" w:cs="Times New Roman"/>
    </w:rPr>
  </w:style>
  <w:style w:type="table" w:customStyle="1" w:styleId="TableGrid13">
    <w:name w:val="Table Grid_13"/>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3">
    <w:name w:val="Hyperlink_13"/>
    <w:uiPriority w:val="99"/>
    <w:unhideWhenUsed/>
    <w:rsid w:val="00EC6702"/>
    <w:rPr>
      <w:rFonts w:ascii="Calibri" w:eastAsia="Calibri" w:hAnsi="Calibri" w:cs="Times New Roman"/>
      <w:color w:val="0000FF"/>
      <w:u w:val="single"/>
    </w:rPr>
  </w:style>
  <w:style w:type="paragraph" w:customStyle="1" w:styleId="NormalWeb14">
    <w:name w:val="Normal (Web)_14"/>
    <w:basedOn w:val="Normal72"/>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2">
    <w:name w:val="Normal_72"/>
    <w:qFormat/>
    <w:rPr>
      <w:rFonts w:ascii="Calibri" w:eastAsia="Calibri" w:hAnsi="Calibri" w:cs="Times New Roman"/>
    </w:rPr>
  </w:style>
  <w:style w:type="table" w:customStyle="1" w:styleId="TableGrid14a">
    <w:name w:val="Table Grid_14"/>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4">
    <w:name w:val="Hyperlink_14"/>
    <w:uiPriority w:val="99"/>
    <w:unhideWhenUsed/>
    <w:rsid w:val="00EC6702"/>
    <w:rPr>
      <w:rFonts w:ascii="Calibri" w:eastAsia="Calibri" w:hAnsi="Calibri" w:cs="Times New Roman"/>
      <w:color w:val="0000FF"/>
      <w:u w:val="single"/>
    </w:rPr>
  </w:style>
  <w:style w:type="paragraph" w:customStyle="1" w:styleId="NormalWeb15">
    <w:name w:val="Normal (Web)_15"/>
    <w:basedOn w:val="Normal73"/>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3">
    <w:name w:val="Normal_73"/>
    <w:qFormat/>
    <w:rPr>
      <w:rFonts w:ascii="Calibri" w:eastAsia="Calibri" w:hAnsi="Calibri" w:cs="Times New Roman"/>
    </w:rPr>
  </w:style>
  <w:style w:type="table" w:customStyle="1" w:styleId="TableGrid150">
    <w:name w:val="Table Grid_15"/>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5">
    <w:name w:val="Hyperlink_15"/>
    <w:uiPriority w:val="99"/>
    <w:unhideWhenUsed/>
    <w:rsid w:val="00EC6702"/>
    <w:rPr>
      <w:rFonts w:ascii="Calibri" w:eastAsia="Calibri" w:hAnsi="Calibri" w:cs="Times New Roman"/>
      <w:color w:val="0000FF"/>
      <w:u w:val="single"/>
    </w:rPr>
  </w:style>
  <w:style w:type="paragraph" w:customStyle="1" w:styleId="NormalWeb16">
    <w:name w:val="Normal (Web)_16"/>
    <w:basedOn w:val="Normal74"/>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4">
    <w:name w:val="Normal_74"/>
    <w:qFormat/>
    <w:rPr>
      <w:rFonts w:ascii="Calibri" w:eastAsia="Calibri" w:hAnsi="Calibri" w:cs="Times New Roman"/>
    </w:rPr>
  </w:style>
  <w:style w:type="table" w:customStyle="1" w:styleId="TableGrid16">
    <w:name w:val="Table Grid_16"/>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6">
    <w:name w:val="Hyperlink_16"/>
    <w:uiPriority w:val="99"/>
    <w:unhideWhenUsed/>
    <w:rsid w:val="00EC6702"/>
    <w:rPr>
      <w:rFonts w:ascii="Calibri" w:eastAsia="Calibri" w:hAnsi="Calibri" w:cs="Times New Roman"/>
      <w:color w:val="0000FF"/>
      <w:u w:val="single"/>
    </w:rPr>
  </w:style>
  <w:style w:type="paragraph" w:customStyle="1" w:styleId="NormalWeb17">
    <w:name w:val="Normal (Web)_17"/>
    <w:basedOn w:val="Normal75"/>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5">
    <w:name w:val="Normal_75"/>
    <w:qFormat/>
    <w:rPr>
      <w:rFonts w:ascii="Calibri" w:eastAsia="Calibri" w:hAnsi="Calibri" w:cs="Times New Roman"/>
    </w:rPr>
  </w:style>
  <w:style w:type="table" w:customStyle="1" w:styleId="TableGrid17">
    <w:name w:val="Table Grid_17"/>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7">
    <w:name w:val="Hyperlink_17"/>
    <w:uiPriority w:val="99"/>
    <w:unhideWhenUsed/>
    <w:rsid w:val="00EC6702"/>
    <w:rPr>
      <w:rFonts w:ascii="Calibri" w:eastAsia="Calibri" w:hAnsi="Calibri" w:cs="Times New Roman"/>
      <w:color w:val="0000FF"/>
      <w:u w:val="single"/>
    </w:rPr>
  </w:style>
  <w:style w:type="paragraph" w:customStyle="1" w:styleId="NormalWeb18">
    <w:name w:val="Normal (Web)_18"/>
    <w:basedOn w:val="Normal76"/>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6">
    <w:name w:val="Normal_76"/>
    <w:qFormat/>
    <w:rPr>
      <w:rFonts w:ascii="Calibri" w:eastAsia="Calibri" w:hAnsi="Calibri" w:cs="Times New Roman"/>
    </w:rPr>
  </w:style>
  <w:style w:type="table" w:customStyle="1" w:styleId="TableGrid18">
    <w:name w:val="Table Grid_18"/>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8">
    <w:name w:val="Hyperlink_18"/>
    <w:uiPriority w:val="99"/>
    <w:unhideWhenUsed/>
    <w:rsid w:val="00EC6702"/>
    <w:rPr>
      <w:rFonts w:ascii="Calibri" w:eastAsia="Calibri" w:hAnsi="Calibri" w:cs="Times New Roman"/>
      <w:color w:val="0000FF"/>
      <w:u w:val="single"/>
    </w:rPr>
  </w:style>
  <w:style w:type="paragraph" w:customStyle="1" w:styleId="NormalWeb19">
    <w:name w:val="Normal (Web)_19"/>
    <w:basedOn w:val="Normal77"/>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7">
    <w:name w:val="Normal_77"/>
    <w:qFormat/>
    <w:rPr>
      <w:rFonts w:ascii="Calibri" w:eastAsia="Calibri" w:hAnsi="Calibri" w:cs="Times New Roman"/>
    </w:rPr>
  </w:style>
  <w:style w:type="table" w:customStyle="1" w:styleId="TableGrid19">
    <w:name w:val="Table Grid_19"/>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9">
    <w:name w:val="Hyperlink_19"/>
    <w:uiPriority w:val="99"/>
    <w:unhideWhenUsed/>
    <w:rsid w:val="00EC6702"/>
    <w:rPr>
      <w:rFonts w:ascii="Calibri" w:eastAsia="Calibri" w:hAnsi="Calibri" w:cs="Times New Roman"/>
      <w:color w:val="0000FF"/>
      <w:u w:val="single"/>
    </w:rPr>
  </w:style>
  <w:style w:type="paragraph" w:customStyle="1" w:styleId="NormalWeb20">
    <w:name w:val="Normal (Web)_20"/>
    <w:basedOn w:val="Normal7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8">
    <w:name w:val="Normal_78"/>
    <w:qFormat/>
    <w:rPr>
      <w:rFonts w:ascii="Calibri" w:eastAsia="Calibri" w:hAnsi="Calibri" w:cs="Times New Roman"/>
    </w:rPr>
  </w:style>
  <w:style w:type="table" w:customStyle="1" w:styleId="TableGrid200">
    <w:name w:val="Table Grid_2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0">
    <w:name w:val="Hyperlink_20"/>
    <w:uiPriority w:val="99"/>
    <w:unhideWhenUsed/>
    <w:rsid w:val="00EC6702"/>
    <w:rPr>
      <w:rFonts w:ascii="Calibri" w:eastAsia="Calibri" w:hAnsi="Calibri" w:cs="Times New Roman"/>
      <w:color w:val="0000FF"/>
      <w:u w:val="single"/>
    </w:rPr>
  </w:style>
  <w:style w:type="paragraph" w:customStyle="1" w:styleId="NormalWeb21">
    <w:name w:val="Normal (Web)_21"/>
    <w:basedOn w:val="Normal79"/>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79">
    <w:name w:val="Normal_79"/>
    <w:qFormat/>
    <w:rPr>
      <w:rFonts w:ascii="Calibri" w:eastAsia="Calibri" w:hAnsi="Calibri" w:cs="Times New Roman"/>
    </w:rPr>
  </w:style>
  <w:style w:type="table" w:customStyle="1" w:styleId="TableGrid21a">
    <w:name w:val="Table Grid_21"/>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1">
    <w:name w:val="Hyperlink_21"/>
    <w:uiPriority w:val="99"/>
    <w:unhideWhenUsed/>
    <w:rsid w:val="00EC6702"/>
    <w:rPr>
      <w:rFonts w:ascii="Calibri" w:eastAsia="Calibri" w:hAnsi="Calibri" w:cs="Times New Roman"/>
      <w:color w:val="0000FF"/>
      <w:u w:val="single"/>
    </w:rPr>
  </w:style>
  <w:style w:type="paragraph" w:customStyle="1" w:styleId="NormalWeb22">
    <w:name w:val="Normal (Web)_22"/>
    <w:basedOn w:val="Normal80"/>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0">
    <w:name w:val="Normal_80"/>
    <w:qFormat/>
    <w:rPr>
      <w:rFonts w:ascii="Calibri" w:eastAsia="Calibri" w:hAnsi="Calibri" w:cs="Times New Roman"/>
    </w:rPr>
  </w:style>
  <w:style w:type="table" w:customStyle="1" w:styleId="TableGrid222">
    <w:name w:val="Table Grid_22"/>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2">
    <w:name w:val="Hyperlink_22"/>
    <w:uiPriority w:val="99"/>
    <w:unhideWhenUsed/>
    <w:rsid w:val="00EC6702"/>
    <w:rPr>
      <w:rFonts w:ascii="Calibri" w:eastAsia="Calibri" w:hAnsi="Calibri" w:cs="Times New Roman"/>
      <w:color w:val="0000FF"/>
      <w:u w:val="single"/>
    </w:rPr>
  </w:style>
  <w:style w:type="paragraph" w:customStyle="1" w:styleId="NormalWeb23">
    <w:name w:val="Normal (Web)_23"/>
    <w:basedOn w:val="Normal81"/>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1">
    <w:name w:val="Normal_81"/>
    <w:qFormat/>
    <w:rPr>
      <w:rFonts w:ascii="Calibri" w:eastAsia="Calibri" w:hAnsi="Calibri" w:cs="Times New Roman"/>
    </w:rPr>
  </w:style>
  <w:style w:type="table" w:customStyle="1" w:styleId="TableGrid230">
    <w:name w:val="Table Grid_23"/>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3">
    <w:name w:val="Hyperlink_23"/>
    <w:uiPriority w:val="99"/>
    <w:unhideWhenUsed/>
    <w:rsid w:val="00EC6702"/>
    <w:rPr>
      <w:rFonts w:ascii="Calibri" w:eastAsia="Calibri" w:hAnsi="Calibri" w:cs="Times New Roman"/>
      <w:color w:val="0000FF"/>
      <w:u w:val="single"/>
    </w:rPr>
  </w:style>
  <w:style w:type="paragraph" w:customStyle="1" w:styleId="NormalWeb24">
    <w:name w:val="Normal (Web)_24"/>
    <w:basedOn w:val="Normal82"/>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2">
    <w:name w:val="Normal_82"/>
    <w:qFormat/>
    <w:rPr>
      <w:rFonts w:ascii="Calibri" w:eastAsia="Calibri" w:hAnsi="Calibri" w:cs="Times New Roman"/>
    </w:rPr>
  </w:style>
  <w:style w:type="table" w:customStyle="1" w:styleId="TableGrid240">
    <w:name w:val="Table Grid_24"/>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_24"/>
    <w:basedOn w:val="TableNormal"/>
    <w:next w:val="TableGrid2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4">
    <w:name w:val="Table Grid14_24"/>
    <w:basedOn w:val="TableNormal"/>
    <w:next w:val="TableGrid24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4">
    <w:name w:val="Hyperlink_24"/>
    <w:uiPriority w:val="99"/>
    <w:unhideWhenUsed/>
    <w:rsid w:val="00EC6702"/>
    <w:rPr>
      <w:rFonts w:ascii="Calibri" w:eastAsia="Calibri" w:hAnsi="Calibri" w:cs="Times New Roman"/>
      <w:color w:val="0000FF"/>
      <w:u w:val="single"/>
    </w:rPr>
  </w:style>
  <w:style w:type="paragraph" w:customStyle="1" w:styleId="NormalWeb25">
    <w:name w:val="Normal (Web)_25"/>
    <w:basedOn w:val="Normal83"/>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3">
    <w:name w:val="Normal_83"/>
    <w:qFormat/>
    <w:rPr>
      <w:rFonts w:ascii="Calibri" w:eastAsia="Calibri" w:hAnsi="Calibri" w:cs="Times New Roman"/>
    </w:rPr>
  </w:style>
  <w:style w:type="table" w:customStyle="1" w:styleId="TableGrid250">
    <w:name w:val="Table Grid_25"/>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_25"/>
    <w:basedOn w:val="TableNormal"/>
    <w:next w:val="TableGrid2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5">
    <w:name w:val="Table Grid14_25"/>
    <w:basedOn w:val="TableNormal"/>
    <w:next w:val="TableGrid25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5">
    <w:name w:val="Hyperlink_25"/>
    <w:uiPriority w:val="99"/>
    <w:unhideWhenUsed/>
    <w:rsid w:val="00EC6702"/>
    <w:rPr>
      <w:rFonts w:ascii="Calibri" w:eastAsia="Calibri" w:hAnsi="Calibri" w:cs="Times New Roman"/>
      <w:color w:val="0000FF"/>
      <w:u w:val="single"/>
    </w:rPr>
  </w:style>
  <w:style w:type="paragraph" w:customStyle="1" w:styleId="NormalWeb26">
    <w:name w:val="Normal (Web)_26"/>
    <w:basedOn w:val="Normal84"/>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4">
    <w:name w:val="Normal_84"/>
    <w:qFormat/>
    <w:rPr>
      <w:rFonts w:ascii="Calibri" w:eastAsia="Calibri" w:hAnsi="Calibri" w:cs="Times New Roman"/>
    </w:rPr>
  </w:style>
  <w:style w:type="table" w:customStyle="1" w:styleId="TableGrid260">
    <w:name w:val="Table Grid_26"/>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_26"/>
    <w:basedOn w:val="TableNormal"/>
    <w:next w:val="TableGrid2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6">
    <w:name w:val="Table Grid14_26"/>
    <w:basedOn w:val="TableNormal"/>
    <w:next w:val="TableGrid26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6">
    <w:name w:val="Hyperlink_26"/>
    <w:uiPriority w:val="99"/>
    <w:unhideWhenUsed/>
    <w:rsid w:val="00EC6702"/>
    <w:rPr>
      <w:rFonts w:ascii="Calibri" w:eastAsia="Calibri" w:hAnsi="Calibri" w:cs="Times New Roman"/>
      <w:color w:val="0000FF"/>
      <w:u w:val="single"/>
    </w:rPr>
  </w:style>
  <w:style w:type="paragraph" w:customStyle="1" w:styleId="NormalWeb27">
    <w:name w:val="Normal (Web)_27"/>
    <w:basedOn w:val="Normal85"/>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5">
    <w:name w:val="Normal_85"/>
    <w:qFormat/>
    <w:rPr>
      <w:rFonts w:ascii="Calibri" w:eastAsia="Calibri" w:hAnsi="Calibri" w:cs="Times New Roman"/>
    </w:rPr>
  </w:style>
  <w:style w:type="table" w:customStyle="1" w:styleId="TableGrid270">
    <w:name w:val="Table Grid_27"/>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_27"/>
    <w:basedOn w:val="TableNormal"/>
    <w:next w:val="TableGrid2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7">
    <w:name w:val="Table Grid14_27"/>
    <w:basedOn w:val="TableNormal"/>
    <w:next w:val="TableGrid27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7">
    <w:name w:val="Hyperlink_27"/>
    <w:uiPriority w:val="99"/>
    <w:unhideWhenUsed/>
    <w:rsid w:val="00EC6702"/>
    <w:rPr>
      <w:rFonts w:ascii="Calibri" w:eastAsia="Calibri" w:hAnsi="Calibri" w:cs="Times New Roman"/>
      <w:color w:val="0000FF"/>
      <w:u w:val="single"/>
    </w:rPr>
  </w:style>
  <w:style w:type="character" w:styleId="FollowedHyperlink">
    <w:name w:val="FollowedHyperlink"/>
    <w:basedOn w:val="DefaultParagraphFont"/>
    <w:uiPriority w:val="99"/>
    <w:semiHidden/>
    <w:unhideWhenUsed/>
    <w:rsid w:val="00F52769"/>
    <w:rPr>
      <w:color w:val="954F72" w:themeColor="followedHyperlink"/>
      <w:u w:val="single"/>
    </w:rPr>
  </w:style>
  <w:style w:type="paragraph" w:customStyle="1" w:styleId="NormalWeb28">
    <w:name w:val="Normal (Web)_28"/>
    <w:basedOn w:val="Normal86"/>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6">
    <w:name w:val="Normal_86"/>
    <w:qFormat/>
    <w:rPr>
      <w:rFonts w:ascii="Calibri" w:eastAsia="Calibri" w:hAnsi="Calibri" w:cs="Times New Roman"/>
    </w:rPr>
  </w:style>
  <w:style w:type="table" w:customStyle="1" w:styleId="TableGrid280">
    <w:name w:val="Table Grid_28"/>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_28"/>
    <w:basedOn w:val="TableNormal"/>
    <w:next w:val="TableGrid28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8">
    <w:name w:val="Table Grid14_28"/>
    <w:basedOn w:val="TableNormal"/>
    <w:next w:val="TableGrid28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8">
    <w:name w:val="Hyperlink_28"/>
    <w:uiPriority w:val="99"/>
    <w:unhideWhenUsed/>
    <w:rsid w:val="00EC6702"/>
    <w:rPr>
      <w:rFonts w:ascii="Calibri" w:eastAsia="Calibri" w:hAnsi="Calibri" w:cs="Times New Roman"/>
      <w:color w:val="0000FF"/>
      <w:u w:val="single"/>
    </w:rPr>
  </w:style>
  <w:style w:type="paragraph" w:customStyle="1" w:styleId="NormalWeb29">
    <w:name w:val="Normal (Web)_29"/>
    <w:basedOn w:val="Normal87"/>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7">
    <w:name w:val="Normal_87"/>
    <w:qFormat/>
    <w:rPr>
      <w:rFonts w:ascii="Calibri" w:eastAsia="Calibri" w:hAnsi="Calibri" w:cs="Times New Roman"/>
    </w:rPr>
  </w:style>
  <w:style w:type="table" w:customStyle="1" w:styleId="TableGrid290">
    <w:name w:val="Table Grid_29"/>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9">
    <w:name w:val="Table Grid2_29"/>
    <w:basedOn w:val="TableNormal"/>
    <w:next w:val="TableGrid29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9">
    <w:name w:val="Table Grid14_29"/>
    <w:basedOn w:val="TableNormal"/>
    <w:next w:val="TableGrid29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29">
    <w:name w:val="Hyperlink_29"/>
    <w:uiPriority w:val="99"/>
    <w:unhideWhenUsed/>
    <w:rsid w:val="00EC6702"/>
    <w:rPr>
      <w:rFonts w:ascii="Calibri" w:eastAsia="Calibri" w:hAnsi="Calibri" w:cs="Times New Roman"/>
      <w:color w:val="0000FF"/>
      <w:u w:val="single"/>
    </w:rPr>
  </w:style>
  <w:style w:type="paragraph" w:customStyle="1" w:styleId="NormalWeb30">
    <w:name w:val="Normal (Web)_30"/>
    <w:basedOn w:val="Normal8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8">
    <w:name w:val="Normal_88"/>
    <w:qFormat/>
    <w:rPr>
      <w:rFonts w:ascii="Calibri" w:eastAsia="Calibri" w:hAnsi="Calibri" w:cs="Times New Roman"/>
    </w:rPr>
  </w:style>
  <w:style w:type="table" w:customStyle="1" w:styleId="TableGrid300">
    <w:name w:val="Table Grid_3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0">
    <w:name w:val="Table Grid2_30"/>
    <w:basedOn w:val="TableNormal"/>
    <w:next w:val="TableGrid3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0">
    <w:name w:val="Table Grid14_30"/>
    <w:basedOn w:val="TableNormal"/>
    <w:next w:val="TableGrid30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0">
    <w:name w:val="Hyperlink_30"/>
    <w:uiPriority w:val="99"/>
    <w:unhideWhenUsed/>
    <w:rsid w:val="00EC6702"/>
    <w:rPr>
      <w:rFonts w:ascii="Calibri" w:eastAsia="Calibri" w:hAnsi="Calibri" w:cs="Times New Roman"/>
      <w:color w:val="0000FF"/>
      <w:u w:val="single"/>
    </w:rPr>
  </w:style>
  <w:style w:type="paragraph" w:customStyle="1" w:styleId="NormalWeb31">
    <w:name w:val="Normal (Web)_31"/>
    <w:basedOn w:val="Normal89"/>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89">
    <w:name w:val="Normal_89"/>
    <w:qFormat/>
    <w:rPr>
      <w:rFonts w:ascii="Calibri" w:eastAsia="Calibri" w:hAnsi="Calibri" w:cs="Times New Roman"/>
    </w:rPr>
  </w:style>
  <w:style w:type="table" w:customStyle="1" w:styleId="TableGrid31">
    <w:name w:val="Table Grid_31"/>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_31"/>
    <w:basedOn w:val="TableNormal"/>
    <w:next w:val="TableGrid31"/>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1">
    <w:name w:val="Table Grid14_31"/>
    <w:basedOn w:val="TableNormal"/>
    <w:next w:val="TableGrid31"/>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1">
    <w:name w:val="Hyperlink_31"/>
    <w:uiPriority w:val="99"/>
    <w:unhideWhenUsed/>
    <w:rsid w:val="00EC6702"/>
    <w:rPr>
      <w:rFonts w:ascii="Calibri" w:eastAsia="Calibri" w:hAnsi="Calibri" w:cs="Times New Roman"/>
      <w:color w:val="0000FF"/>
      <w:u w:val="single"/>
    </w:rPr>
  </w:style>
  <w:style w:type="paragraph" w:customStyle="1" w:styleId="NormalWeb32">
    <w:name w:val="Normal (Web)_32"/>
    <w:basedOn w:val="Normal90"/>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0">
    <w:name w:val="Normal_90"/>
    <w:qFormat/>
    <w:rPr>
      <w:rFonts w:ascii="Calibri" w:eastAsia="Calibri" w:hAnsi="Calibri" w:cs="Times New Roman"/>
    </w:rPr>
  </w:style>
  <w:style w:type="table" w:customStyle="1" w:styleId="TableGrid32">
    <w:name w:val="Table Grid_32"/>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2">
    <w:name w:val="Table Grid2_32"/>
    <w:basedOn w:val="TableNormal"/>
    <w:next w:val="TableGrid3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2">
    <w:name w:val="Table Grid14_32"/>
    <w:basedOn w:val="TableNormal"/>
    <w:next w:val="TableGrid32"/>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2">
    <w:name w:val="Hyperlink_32"/>
    <w:uiPriority w:val="99"/>
    <w:unhideWhenUsed/>
    <w:rsid w:val="00EC6702"/>
    <w:rPr>
      <w:rFonts w:ascii="Calibri" w:eastAsia="Calibri" w:hAnsi="Calibri" w:cs="Times New Roman"/>
      <w:color w:val="0000FF"/>
      <w:u w:val="single"/>
    </w:rPr>
  </w:style>
  <w:style w:type="paragraph" w:customStyle="1" w:styleId="NormalWeb33">
    <w:name w:val="Normal (Web)_33"/>
    <w:basedOn w:val="Normal91"/>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1">
    <w:name w:val="Normal_91"/>
    <w:qFormat/>
    <w:rPr>
      <w:rFonts w:ascii="Calibri" w:eastAsia="Calibri" w:hAnsi="Calibri" w:cs="Times New Roman"/>
    </w:rPr>
  </w:style>
  <w:style w:type="table" w:customStyle="1" w:styleId="TableGrid33">
    <w:name w:val="Table Grid_33"/>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3">
    <w:name w:val="Table Grid2_33"/>
    <w:basedOn w:val="TableNormal"/>
    <w:next w:val="TableGrid3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3">
    <w:name w:val="Table Grid14_33"/>
    <w:basedOn w:val="TableNormal"/>
    <w:next w:val="TableGrid33"/>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3">
    <w:name w:val="Hyperlink_33"/>
    <w:uiPriority w:val="99"/>
    <w:unhideWhenUsed/>
    <w:rsid w:val="00EC6702"/>
    <w:rPr>
      <w:rFonts w:ascii="Calibri" w:eastAsia="Calibri" w:hAnsi="Calibri" w:cs="Times New Roman"/>
      <w:color w:val="0000FF"/>
      <w:u w:val="single"/>
    </w:rPr>
  </w:style>
  <w:style w:type="paragraph" w:customStyle="1" w:styleId="NormalWeb34">
    <w:name w:val="Normal (Web)_34"/>
    <w:basedOn w:val="Normal92"/>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2">
    <w:name w:val="Normal_92"/>
    <w:qFormat/>
    <w:rPr>
      <w:rFonts w:ascii="Calibri" w:eastAsia="Calibri" w:hAnsi="Calibri" w:cs="Times New Roman"/>
    </w:rPr>
  </w:style>
  <w:style w:type="table" w:customStyle="1" w:styleId="TableGrid34">
    <w:name w:val="Table Grid_34"/>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4">
    <w:name w:val="Table Grid2_34"/>
    <w:basedOn w:val="TableNormal"/>
    <w:next w:val="TableGrid34"/>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4">
    <w:name w:val="Table Grid14_34"/>
    <w:basedOn w:val="TableNormal"/>
    <w:next w:val="TableGrid34"/>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4">
    <w:name w:val="Hyperlink_34"/>
    <w:uiPriority w:val="99"/>
    <w:unhideWhenUsed/>
    <w:rsid w:val="00EC6702"/>
    <w:rPr>
      <w:rFonts w:ascii="Calibri" w:eastAsia="Calibri" w:hAnsi="Calibri" w:cs="Times New Roman"/>
      <w:color w:val="0000FF"/>
      <w:u w:val="single"/>
    </w:rPr>
  </w:style>
  <w:style w:type="paragraph" w:customStyle="1" w:styleId="NormalWeb35">
    <w:name w:val="Normal (Web)_35"/>
    <w:basedOn w:val="Normal93"/>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3">
    <w:name w:val="Normal_93"/>
    <w:qFormat/>
    <w:rPr>
      <w:rFonts w:ascii="Calibri" w:eastAsia="Calibri" w:hAnsi="Calibri" w:cs="Times New Roman"/>
    </w:rPr>
  </w:style>
  <w:style w:type="table" w:customStyle="1" w:styleId="TableGrid35">
    <w:name w:val="Table Grid_35"/>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5">
    <w:name w:val="Table Grid2_35"/>
    <w:basedOn w:val="TableNormal"/>
    <w:next w:val="TableGrid35"/>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5">
    <w:name w:val="Table Grid14_35"/>
    <w:basedOn w:val="TableNormal"/>
    <w:next w:val="TableGrid35"/>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5">
    <w:name w:val="Hyperlink_35"/>
    <w:uiPriority w:val="99"/>
    <w:unhideWhenUsed/>
    <w:rsid w:val="00EC6702"/>
    <w:rPr>
      <w:rFonts w:ascii="Calibri" w:eastAsia="Calibri" w:hAnsi="Calibri" w:cs="Times New Roman"/>
      <w:color w:val="0000FF"/>
      <w:u w:val="single"/>
    </w:rPr>
  </w:style>
  <w:style w:type="paragraph" w:styleId="NoSpacing">
    <w:name w:val="No Spacing"/>
    <w:link w:val="NoSpacingChar"/>
    <w:uiPriority w:val="1"/>
    <w:qFormat/>
    <w:rsid w:val="00874B71"/>
    <w:pPr>
      <w:widowControl w:val="0"/>
      <w:autoSpaceDE w:val="0"/>
      <w:autoSpaceDN w:val="0"/>
      <w:adjustRightInd w:val="0"/>
      <w:spacing w:after="0" w:line="240" w:lineRule="auto"/>
      <w:ind w:left="720"/>
    </w:pPr>
    <w:rPr>
      <w:rFonts w:cs="Arial"/>
      <w:b/>
      <w:color w:val="000000"/>
      <w:szCs w:val="24"/>
    </w:rPr>
  </w:style>
  <w:style w:type="character" w:customStyle="1" w:styleId="NoSpacingChar">
    <w:name w:val="No Spacing Char"/>
    <w:link w:val="NoSpacing"/>
    <w:uiPriority w:val="1"/>
    <w:locked/>
    <w:rsid w:val="00874B71"/>
    <w:rPr>
      <w:rFonts w:cs="Arial"/>
      <w:b/>
      <w:color w:val="000000"/>
      <w:szCs w:val="24"/>
    </w:rPr>
  </w:style>
  <w:style w:type="paragraph" w:customStyle="1" w:styleId="NormalWeb36">
    <w:name w:val="Normal (Web)_36"/>
    <w:basedOn w:val="Normal94"/>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4">
    <w:name w:val="Normal_94"/>
    <w:qFormat/>
    <w:rPr>
      <w:rFonts w:ascii="Calibri" w:eastAsia="Calibri" w:hAnsi="Calibri" w:cs="Times New Roman"/>
    </w:rPr>
  </w:style>
  <w:style w:type="table" w:customStyle="1" w:styleId="TableGrid36">
    <w:name w:val="Table Grid_36"/>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6">
    <w:name w:val="Table Grid2_36"/>
    <w:basedOn w:val="TableNormal"/>
    <w:next w:val="TableGrid3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6">
    <w:name w:val="Table Grid14_36"/>
    <w:basedOn w:val="TableNormal"/>
    <w:next w:val="TableGrid36"/>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6">
    <w:name w:val="Hyperlink_36"/>
    <w:uiPriority w:val="99"/>
    <w:unhideWhenUsed/>
    <w:rsid w:val="00EC6702"/>
    <w:rPr>
      <w:rFonts w:ascii="Calibri" w:eastAsia="Calibri" w:hAnsi="Calibri" w:cs="Times New Roman"/>
      <w:color w:val="0000FF"/>
      <w:u w:val="single"/>
    </w:rPr>
  </w:style>
  <w:style w:type="paragraph" w:customStyle="1" w:styleId="NormalWeb37">
    <w:name w:val="Normal (Web)_37"/>
    <w:basedOn w:val="Normal95"/>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5">
    <w:name w:val="Normal_95"/>
    <w:qFormat/>
    <w:rPr>
      <w:rFonts w:ascii="Calibri" w:eastAsia="Calibri" w:hAnsi="Calibri" w:cs="Times New Roman"/>
    </w:rPr>
  </w:style>
  <w:style w:type="table" w:customStyle="1" w:styleId="TableGrid37">
    <w:name w:val="Table Grid_37"/>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7">
    <w:name w:val="Table Grid2_37"/>
    <w:basedOn w:val="TableNormal"/>
    <w:next w:val="TableGrid3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7">
    <w:name w:val="Table Grid14_37"/>
    <w:basedOn w:val="TableNormal"/>
    <w:next w:val="TableGrid37"/>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7">
    <w:name w:val="Hyperlink_37"/>
    <w:uiPriority w:val="99"/>
    <w:unhideWhenUsed/>
    <w:rsid w:val="00EC6702"/>
    <w:rPr>
      <w:rFonts w:ascii="Calibri" w:eastAsia="Calibri" w:hAnsi="Calibri" w:cs="Times New Roman"/>
      <w:color w:val="0000FF"/>
      <w:u w:val="single"/>
    </w:rPr>
  </w:style>
  <w:style w:type="paragraph" w:customStyle="1" w:styleId="NormalWeb38">
    <w:name w:val="Normal (Web)_38"/>
    <w:basedOn w:val="Normal96"/>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6">
    <w:name w:val="Normal_96"/>
    <w:qFormat/>
    <w:rPr>
      <w:rFonts w:ascii="Calibri" w:eastAsia="Calibri" w:hAnsi="Calibri" w:cs="Times New Roman"/>
    </w:rPr>
  </w:style>
  <w:style w:type="table" w:customStyle="1" w:styleId="TableGrid38">
    <w:name w:val="Table Grid_38"/>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8">
    <w:name w:val="Table Grid2_38"/>
    <w:basedOn w:val="TableNormal"/>
    <w:next w:val="TableGrid3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8">
    <w:name w:val="Table Grid14_38"/>
    <w:basedOn w:val="TableNormal"/>
    <w:next w:val="TableGrid38"/>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8">
    <w:name w:val="Hyperlink_38"/>
    <w:uiPriority w:val="99"/>
    <w:unhideWhenUsed/>
    <w:rsid w:val="00EC6702"/>
    <w:rPr>
      <w:rFonts w:ascii="Calibri" w:eastAsia="Calibri" w:hAnsi="Calibri" w:cs="Times New Roman"/>
      <w:color w:val="0000FF"/>
      <w:u w:val="single"/>
    </w:rPr>
  </w:style>
  <w:style w:type="paragraph" w:customStyle="1" w:styleId="NormalWeb39">
    <w:name w:val="Normal (Web)_39"/>
    <w:basedOn w:val="Normal97"/>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7">
    <w:name w:val="Normal_97"/>
    <w:qFormat/>
    <w:rPr>
      <w:rFonts w:ascii="Calibri" w:eastAsia="Calibri" w:hAnsi="Calibri" w:cs="Times New Roman"/>
    </w:rPr>
  </w:style>
  <w:style w:type="table" w:customStyle="1" w:styleId="TableGrid39">
    <w:name w:val="Table Grid_39"/>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9">
    <w:name w:val="Table Grid2_39"/>
    <w:basedOn w:val="TableNormal"/>
    <w:next w:val="TableGrid3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9">
    <w:name w:val="Table Grid14_39"/>
    <w:basedOn w:val="TableNormal"/>
    <w:next w:val="TableGrid39"/>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39">
    <w:name w:val="Hyperlink_39"/>
    <w:uiPriority w:val="99"/>
    <w:unhideWhenUsed/>
    <w:rsid w:val="00EC6702"/>
    <w:rPr>
      <w:rFonts w:ascii="Calibri" w:eastAsia="Calibri" w:hAnsi="Calibri" w:cs="Times New Roman"/>
      <w:color w:val="0000FF"/>
      <w:u w:val="single"/>
    </w:rPr>
  </w:style>
  <w:style w:type="paragraph" w:customStyle="1" w:styleId="NormalWeb40">
    <w:name w:val="Normal (Web)_40"/>
    <w:basedOn w:val="Normal98"/>
    <w:uiPriority w:val="99"/>
    <w:semiHidden/>
    <w:unhideWhenUsed/>
    <w:rsid w:val="00E143A5"/>
    <w:pPr>
      <w:spacing w:before="100" w:beforeAutospacing="1" w:after="100" w:afterAutospacing="1" w:line="240" w:lineRule="auto"/>
    </w:pPr>
    <w:rPr>
      <w:rFonts w:ascii="Times New Roman" w:eastAsia="Times New Roman" w:hAnsi="Times New Roman"/>
      <w:sz w:val="24"/>
      <w:szCs w:val="24"/>
    </w:rPr>
  </w:style>
  <w:style w:type="paragraph" w:customStyle="1" w:styleId="Normal98">
    <w:name w:val="Normal_98"/>
    <w:qFormat/>
    <w:rPr>
      <w:rFonts w:ascii="Calibri" w:eastAsia="Calibri" w:hAnsi="Calibri" w:cs="Times New Roman"/>
    </w:rPr>
  </w:style>
  <w:style w:type="table" w:customStyle="1" w:styleId="TableGrid400">
    <w:name w:val="Table Grid_40"/>
    <w:basedOn w:val="TableNormal"/>
    <w:uiPriority w:val="39"/>
    <w:rsid w:val="00E143A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0">
    <w:name w:val="Table Grid2_40"/>
    <w:basedOn w:val="TableNormal"/>
    <w:next w:val="TableGrid4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0">
    <w:name w:val="Table Grid14_40"/>
    <w:basedOn w:val="TableNormal"/>
    <w:next w:val="TableGrid400"/>
    <w:uiPriority w:val="39"/>
    <w:rsid w:val="002E128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40">
    <w:name w:val="Hyperlink_40"/>
    <w:uiPriority w:val="99"/>
    <w:unhideWhenUsed/>
    <w:rsid w:val="00EC6702"/>
    <w:rPr>
      <w:rFonts w:ascii="Calibri" w:eastAsia="Calibri" w:hAnsi="Calibri"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worldbank.org/projects"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ntTable" Target="fontTable.xml"/><Relationship Id="rId11" Type="http://schemas.openxmlformats.org/officeDocument/2006/relationships/endnotes" Target="endnotes.xml"/><Relationship Id="rId6" Type="http://schemas.openxmlformats.org/officeDocument/2006/relationships/numbering" Target="numbering.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eshopworld.com/news/2017-chinese-ecommerce-sales/" TargetMode="External"/><Relationship Id="rId1" Type="http://schemas.openxmlformats.org/officeDocument/2006/relationships/hyperlink" Target="https://www.nature.com/articles/sdata20172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482CA8"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482CA8"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482CA8"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482CA8" w:rsidP="00E82E60">
          <w:pPr>
            <w:pStyle w:val="07C010762DC94CE9AF0A17E989FB040D"/>
          </w:pPr>
          <w:r w:rsidRPr="00CC0A9A">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482CA8"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482CA8" w:rsidP="00E82E60">
          <w:pPr>
            <w:pStyle w:val="7E5BB87C5F0F45ED83849867B9C8F9E1"/>
          </w:pPr>
          <w:r w:rsidRPr="00E234BB">
            <w:rPr>
              <w:rStyle w:val="PlaceholderText"/>
            </w:rPr>
            <w:t>Click here to enter text.</w:t>
          </w:r>
        </w:p>
      </w:docPartBody>
    </w:docPart>
    <w:docPart>
      <w:docPartPr>
        <w:name w:val="DefaultPlaceholder_22675703"/>
        <w:category>
          <w:name w:val="General"/>
          <w:gallery w:val="placeholder"/>
        </w:category>
        <w:types>
          <w:type w:val="bbPlcHdr"/>
        </w:types>
        <w:behaviors>
          <w:behavior w:val="content"/>
        </w:behaviors>
        <w:guid w:val="{0747CE51-2550-428A-B05B-697DB6F28F5E}"/>
      </w:docPartPr>
      <w:docPartBody>
        <w:p w:rsidR="005B49F3" w:rsidRDefault="00482CA8">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ì???"/>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altName w:val="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5AD"/>
    <w:rsid w:val="00005BD1"/>
    <w:rsid w:val="000677B1"/>
    <w:rsid w:val="00085AD6"/>
    <w:rsid w:val="000F3A25"/>
    <w:rsid w:val="001029F3"/>
    <w:rsid w:val="001525AD"/>
    <w:rsid w:val="001E4A8C"/>
    <w:rsid w:val="00221106"/>
    <w:rsid w:val="00331B9A"/>
    <w:rsid w:val="003D4B65"/>
    <w:rsid w:val="003F1603"/>
    <w:rsid w:val="004021E5"/>
    <w:rsid w:val="00410A3F"/>
    <w:rsid w:val="00482CA8"/>
    <w:rsid w:val="004E0247"/>
    <w:rsid w:val="0055540A"/>
    <w:rsid w:val="0057390A"/>
    <w:rsid w:val="005B49F3"/>
    <w:rsid w:val="006B03CF"/>
    <w:rsid w:val="006B3F3D"/>
    <w:rsid w:val="0070332A"/>
    <w:rsid w:val="007C032A"/>
    <w:rsid w:val="008541C7"/>
    <w:rsid w:val="00856ACE"/>
    <w:rsid w:val="00877D45"/>
    <w:rsid w:val="008A24AA"/>
    <w:rsid w:val="008A3C0A"/>
    <w:rsid w:val="008C25F9"/>
    <w:rsid w:val="008E0DD9"/>
    <w:rsid w:val="00926021"/>
    <w:rsid w:val="00994DAE"/>
    <w:rsid w:val="009B4A2F"/>
    <w:rsid w:val="00A05961"/>
    <w:rsid w:val="00A37E50"/>
    <w:rsid w:val="00AA4B88"/>
    <w:rsid w:val="00AA6FB2"/>
    <w:rsid w:val="00AC3DDB"/>
    <w:rsid w:val="00AC42DD"/>
    <w:rsid w:val="00AE5B83"/>
    <w:rsid w:val="00B01F37"/>
    <w:rsid w:val="00BE0BF4"/>
    <w:rsid w:val="00CD20CB"/>
    <w:rsid w:val="00CD3324"/>
    <w:rsid w:val="00D01AD1"/>
    <w:rsid w:val="00D4761D"/>
    <w:rsid w:val="00DD4AE2"/>
    <w:rsid w:val="00E22F83"/>
    <w:rsid w:val="00E82852"/>
    <w:rsid w:val="00E82E60"/>
    <w:rsid w:val="00EA33CF"/>
    <w:rsid w:val="00EC0725"/>
    <w:rsid w:val="00EF7B84"/>
    <w:rsid w:val="00F133DA"/>
    <w:rsid w:val="00FE3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82852"/>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WBOpsProjectDoc" ma:contentTypeID="0x01010054E0FEF4951F9D49A6F48A35419983C70053C719F93362E548903E64F757DD5FC6" ma:contentTypeVersion="48" ma:contentTypeDescription="" ma:contentTypeScope="" ma:versionID="95f969d6930ab62d7d1b3f522fb1dba3">
  <xsd:schema xmlns:xsd="http://www.w3.org/2001/XMLSchema" xmlns:xs="http://www.w3.org/2001/XMLSchema" xmlns:p="http://schemas.microsoft.com/office/2006/metadata/properties" xmlns:ns2="b99a068c-3844-4a16-badd-77233eea0529" targetNamespace="http://schemas.microsoft.com/office/2006/metadata/properties" ma:root="true" ma:fieldsID="63aafc430761f3491fc541dd8ea3c65c" ns2:_="">
    <xsd:import namespace="b99a068c-3844-4a16-badd-77233eea0529"/>
    <xsd:element name="properties">
      <xsd:complexType>
        <xsd:sequence>
          <xsd:element name="documentManagement">
            <xsd:complexType>
              <xsd:all>
                <xsd:element ref="ns2:ProjectID" minOccurs="0"/>
                <xsd:element ref="ns2:Stage" minOccurs="0"/>
                <xsd:element ref="ns2:Package" minOccurs="0"/>
                <xsd:element ref="ns2:DocumentType" minOccurs="0"/>
                <xsd:element ref="ns2:SortOrder" minOccurs="0"/>
                <xsd:element ref="ns2:AttachmentType" minOccurs="0"/>
                <xsd:element ref="ns2:Abstract" minOccurs="0"/>
                <xsd:element ref="ns2:SecurityClassification" minOccurs="0"/>
                <xsd:element ref="ns2:Cordis_x0020_ID" minOccurs="0"/>
                <xsd:element ref="ns2:Task_x0020_ID" minOccurs="0"/>
                <xsd:element ref="ns2:DependentDoc" minOccurs="0"/>
                <xsd:element ref="ns2:DeliverableID" minOccurs="0"/>
                <xsd:element ref="ns2:RefreshDate" minOccurs="0"/>
                <xsd:element ref="ns2:DocStatus" minOccurs="0"/>
                <xsd:element ref="ns2:ApprovedVersion" minOccurs="0"/>
                <xsd:element ref="ns2:DisclosedVersion" minOccurs="0"/>
                <xsd:element ref="ns2:HasUserUploaded" minOccurs="0"/>
                <xsd:element ref="ns2:IsMandatory" minOccurs="0"/>
                <xsd:element ref="ns2:IsTemplate" minOccurs="0"/>
                <xsd:element ref="ns2:SAPStage" minOccurs="0"/>
                <xsd:element ref="ns2:Authors" minOccurs="0"/>
                <xsd:element ref="ns2:DocAuthors" minOccurs="0"/>
                <xsd:element ref="ns2:DocumentDate" minOccurs="0"/>
                <xsd:element ref="ns2:PolicyExceptions" minOccurs="0"/>
                <xsd:element ref="ns2:WBDocType" minOccurs="0"/>
                <xsd:element ref="ns2:LockStatus" minOccurs="0"/>
                <xsd:element ref="ns2:DocumentAction" minOccurs="0"/>
                <xsd:element ref="ns2:IsHidden" minOccurs="0"/>
                <xsd:element ref="ns2:TemplateDocVersion" minOccurs="0"/>
                <xsd:element ref="ns2:SequenceNu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9a068c-3844-4a16-badd-77233eea0529" elementFormDefault="qualified">
    <xsd:import namespace="http://schemas.microsoft.com/office/2006/documentManagement/types"/>
    <xsd:import namespace="http://schemas.microsoft.com/office/infopath/2007/PartnerControls"/>
    <xsd:element name="ProjectID" ma:index="8" nillable="true" ma:displayName="ProjectID" ma:internalName="ProjectID">
      <xsd:simpleType>
        <xsd:restriction base="dms:Text">
          <xsd:maxLength value="255"/>
        </xsd:restriction>
      </xsd:simpleType>
    </xsd:element>
    <xsd:element name="Stage" ma:index="9" nillable="true" ma:displayName="Stage" ma:internalName="Stage">
      <xsd:simpleType>
        <xsd:restriction base="dms:Text">
          <xsd:maxLength value="255"/>
        </xsd:restriction>
      </xsd:simpleType>
    </xsd:element>
    <xsd:element name="Package" ma:index="10" nillable="true" ma:displayName="Package" ma:default="1" ma:internalName="Package">
      <xsd:simpleType>
        <xsd:restriction base="dms:Boolean"/>
      </xsd:simpleType>
    </xsd:element>
    <xsd:element name="DocumentType" ma:index="11" nillable="true" ma:displayName="DocumentType" ma:internalName="DocumentType">
      <xsd:simpleType>
        <xsd:restriction base="dms:Text">
          <xsd:maxLength value="255"/>
        </xsd:restriction>
      </xsd:simpleType>
    </xsd:element>
    <xsd:element name="SortOrder" ma:index="12" nillable="true" ma:displayName="SortOrder" ma:internalName="SortOrder">
      <xsd:simpleType>
        <xsd:restriction base="dms:Number"/>
      </xsd:simpleType>
    </xsd:element>
    <xsd:element name="AttachmentType" ma:index="13" nillable="true" ma:displayName="AttachmentType" ma:internalName="AttachmentType">
      <xsd:simpleType>
        <xsd:restriction base="dms:Text">
          <xsd:maxLength value="255"/>
        </xsd:restriction>
      </xsd:simpleType>
    </xsd:element>
    <xsd:element name="Abstract" ma:index="14" nillable="true" ma:displayName="Abstract" ma:internalName="Abstract">
      <xsd:simpleType>
        <xsd:restriction base="dms:Note"/>
      </xsd:simpleType>
    </xsd:element>
    <xsd:element name="SecurityClassification" ma:index="15" nillable="true" ma:displayName="SecurityClassification" ma:format="Dropdown" ma:internalName="SecurityClassification">
      <xsd:simpleType>
        <xsd:restriction base="dms:Choice">
          <xsd:enumeration value="Official use only"/>
          <xsd:enumeration value="Public"/>
        </xsd:restriction>
      </xsd:simpleType>
    </xsd:element>
    <xsd:element name="Cordis_x0020_ID" ma:index="16" nillable="true" ma:displayName="Cordis ID" ma:internalName="Cordis_x0020_ID">
      <xsd:simpleType>
        <xsd:restriction base="dms:Note"/>
      </xsd:simpleType>
    </xsd:element>
    <xsd:element name="Task_x0020_ID" ma:index="17" nillable="true" ma:displayName="Task ID" ma:internalName="Task_x0020_ID">
      <xsd:simpleType>
        <xsd:restriction base="dms:Note"/>
      </xsd:simpleType>
    </xsd:element>
    <xsd:element name="DependentDoc" ma:index="18" nillable="true" ma:displayName="DependentDoc" ma:internalName="DependentDoc">
      <xsd:simpleType>
        <xsd:restriction base="dms:Note"/>
      </xsd:simpleType>
    </xsd:element>
    <xsd:element name="DeliverableID" ma:index="19" nillable="true" ma:displayName="DeliverableID" ma:internalName="DeliverableID">
      <xsd:simpleType>
        <xsd:restriction base="dms:Note"/>
      </xsd:simpleType>
    </xsd:element>
    <xsd:element name="RefreshDate" ma:index="20" nillable="true" ma:displayName="RefreshDate" ma:format="DateTime" ma:internalName="RefreshDate">
      <xsd:simpleType>
        <xsd:restriction base="dms:DateTime"/>
      </xsd:simpleType>
    </xsd:element>
    <xsd:element name="DocStatus" ma:index="21" nillable="true" ma:displayName="DocStatus" ma:internalName="DocStatus">
      <xsd:simpleType>
        <xsd:restriction base="dms:Text">
          <xsd:maxLength value="255"/>
        </xsd:restriction>
      </xsd:simpleType>
    </xsd:element>
    <xsd:element name="ApprovedVersion" ma:index="22" nillable="true" ma:displayName="ApprovedVersion" ma:internalName="ApprovedVersion">
      <xsd:simpleType>
        <xsd:restriction base="dms:Text">
          <xsd:maxLength value="255"/>
        </xsd:restriction>
      </xsd:simpleType>
    </xsd:element>
    <xsd:element name="DisclosedVersion" ma:index="23" nillable="true" ma:displayName="DisclosedVersion" ma:internalName="DisclosedVersion">
      <xsd:simpleType>
        <xsd:restriction base="dms:Note"/>
      </xsd:simpleType>
    </xsd:element>
    <xsd:element name="HasUserUploaded" ma:index="24" nillable="true" ma:displayName="HasUserUploaded" ma:default="0" ma:internalName="HasUserUploaded">
      <xsd:simpleType>
        <xsd:restriction base="dms:Boolean"/>
      </xsd:simpleType>
    </xsd:element>
    <xsd:element name="IsMandatory" ma:index="25" nillable="true" ma:displayName="IsMandatory" ma:default="0" ma:internalName="IsMandatory">
      <xsd:simpleType>
        <xsd:restriction base="dms:Boolean"/>
      </xsd:simpleType>
    </xsd:element>
    <xsd:element name="IsTemplate" ma:index="26" nillable="true" ma:displayName="IsTemplate" ma:default="0" ma:internalName="IsTemplate">
      <xsd:simpleType>
        <xsd:restriction base="dms:Boolean"/>
      </xsd:simpleType>
    </xsd:element>
    <xsd:element name="SAPStage" ma:index="27" nillable="true" ma:displayName="SAPStage" ma:internalName="SAPStage">
      <xsd:simpleType>
        <xsd:restriction base="dms:Text">
          <xsd:maxLength value="255"/>
        </xsd:restriction>
      </xsd:simpleType>
    </xsd:element>
    <xsd:element name="Authors" ma:index="28" nillable="true" ma:displayName="Authors" ma:list="UserInfo" ma:SharePointGroup="0" ma:internalName="Authors"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Authors" ma:index="29" nillable="true" ma:displayName="DocAuthors" ma:internalName="DocAuthors">
      <xsd:simpleType>
        <xsd:restriction base="dms:Note">
          <xsd:maxLength value="255"/>
        </xsd:restriction>
      </xsd:simpleType>
    </xsd:element>
    <xsd:element name="DocumentDate" ma:index="30" nillable="true" ma:displayName="DocumentDate" ma:format="DateOnly" ma:internalName="DocumentDate">
      <xsd:simpleType>
        <xsd:restriction base="dms:DateTime"/>
      </xsd:simpleType>
    </xsd:element>
    <xsd:element name="PolicyExceptions" ma:index="31" nillable="true" ma:displayName="PolicyExceptions" ma:internalName="PolicyExceptions">
      <xsd:simpleType>
        <xsd:restriction base="dms:Note">
          <xsd:maxLength value="255"/>
        </xsd:restriction>
      </xsd:simpleType>
    </xsd:element>
    <xsd:element name="WBDocType" ma:index="32" nillable="true" ma:displayName="WBDocType" ma:internalName="WBDocType">
      <xsd:simpleType>
        <xsd:restriction base="dms:Text">
          <xsd:maxLength value="255"/>
        </xsd:restriction>
      </xsd:simpleType>
    </xsd:element>
    <xsd:element name="LockStatus" ma:index="33" nillable="true" ma:displayName="LockStatus" ma:internalName="LockStatus">
      <xsd:simpleType>
        <xsd:restriction base="dms:Text">
          <xsd:maxLength value="255"/>
        </xsd:restriction>
      </xsd:simpleType>
    </xsd:element>
    <xsd:element name="DocumentAction" ma:index="34" nillable="true" ma:displayName="DocumentAction" ma:internalName="DocumentAction">
      <xsd:simpleType>
        <xsd:restriction base="dms:Text">
          <xsd:maxLength value="255"/>
        </xsd:restriction>
      </xsd:simpleType>
    </xsd:element>
    <xsd:element name="IsHidden" ma:index="35" nillable="true" ma:displayName="IsHidden" ma:default="0" ma:internalName="IsHidden" ma:readOnly="false">
      <xsd:simpleType>
        <xsd:restriction base="dms:Boolean"/>
      </xsd:simpleType>
    </xsd:element>
    <xsd:element name="TemplateDocVersion" ma:index="36" nillable="true" ma:displayName="TemplateDocVersion" ma:internalName="TemplateDocVersion">
      <xsd:simpleType>
        <xsd:restriction base="dms:Text">
          <xsd:maxLength value="255"/>
        </xsd:restriction>
      </xsd:simpleType>
    </xsd:element>
    <xsd:element name="SequenceNum" ma:index="37" nillable="true" ma:displayName="SequenceNum" ma:internalName="SequenceNum">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9682</GEFID>
    <ProjectType xmlns="ceb00776-aa5c-4fc8-b6fe-5f035152e4b6">FSP</ProjectType>
    <GEFProjectID xmlns="ceb00776-aa5c-4fc8-b6fe-5f035152e4b6">abb2de63-df7c-e811-8124-3863bb2e1360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Achieving Efficient and Green Freight Transport Development </ProjectTitle>
    <TrustFundType xmlns="ceb00776-aa5c-4fc8-b6fe-5f035152e4b6">GET</TrustFundType>
    <TaxCatchAll xmlns="3e02667f-0271-471b-bd6e-11a2e16def1d"/>
    <DocumentTitle xmlns="ceb00776-aa5c-4fc8-b6fe-5f035152e4b6">project information document-integrated safeguards data sheet - P159883-Aug13</DocumentTitl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GostTitle.XSL" StyleName="GOST - Title Sort" Version="2003"/>
</file>

<file path=customXml/itemProps1.xml><?xml version="1.0" encoding="utf-8"?>
<ds:datastoreItem xmlns:ds="http://schemas.openxmlformats.org/officeDocument/2006/customXml" ds:itemID="{A86B7EE7-840C-416F-853A-3234DB1759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9a068c-3844-4a16-badd-77233eea05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568875-667D-4FE8-A62E-A48DD0C89D1C}"/>
</file>

<file path=customXml/itemProps3.xml><?xml version="1.0" encoding="utf-8"?>
<ds:datastoreItem xmlns:ds="http://schemas.openxmlformats.org/officeDocument/2006/customXml" ds:itemID="{905E6223-55ED-4544-885A-9EBB0B1845E5}">
  <ds:schemaRefs>
    <ds:schemaRef ds:uri="http://schemas.microsoft.com/office/infopath/2007/PartnerControls"/>
    <ds:schemaRef ds:uri="http://purl.org/dc/terms/"/>
    <ds:schemaRef ds:uri="http://schemas.microsoft.com/office/2006/documentManagement/types"/>
    <ds:schemaRef ds:uri="http://purl.org/dc/dcmitype/"/>
    <ds:schemaRef ds:uri="http://schemas.microsoft.com/office/2006/metadata/properties"/>
    <ds:schemaRef ds:uri="http://purl.org/dc/elements/1.1/"/>
    <ds:schemaRef ds:uri="http://www.w3.org/XML/1998/namespace"/>
    <ds:schemaRef ds:uri="http://schemas.openxmlformats.org/package/2006/metadata/core-properties"/>
    <ds:schemaRef ds:uri="b99a068c-3844-4a16-badd-77233eea0529"/>
  </ds:schemaRefs>
</ds:datastoreItem>
</file>

<file path=customXml/itemProps4.xml><?xml version="1.0" encoding="utf-8"?>
<ds:datastoreItem xmlns:ds="http://schemas.openxmlformats.org/officeDocument/2006/customXml" ds:itemID="{C0FFC98C-9F9F-4053-914B-0CAF4E9A5B2F}">
  <ds:schemaRefs>
    <ds:schemaRef ds:uri="http://schemas.microsoft.com/sharepoint/v3/contenttype/forms"/>
  </ds:schemaRefs>
</ds:datastoreItem>
</file>

<file path=customXml/itemProps5.xml><?xml version="1.0" encoding="utf-8"?>
<ds:datastoreItem xmlns:ds="http://schemas.openxmlformats.org/officeDocument/2006/customXml" ds:itemID="{7A4B5CB4-E948-478C-A7DB-F513E7BB3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8620</Words>
  <Characters>49134</Characters>
  <Application>Microsoft Office Word</Application>
  <DocSecurity>4</DocSecurity>
  <Lines>409</Lines>
  <Paragraphs>115</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57639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cp:lastModifiedBy>Shaanti Kapila</cp:lastModifiedBy>
  <cp:revision>2</cp:revision>
  <dcterms:created xsi:type="dcterms:W3CDTF">2018-08-13T17:36:00Z</dcterms:created>
  <dcterms:modified xsi:type="dcterms:W3CDTF">2018-08-13T17:36:00Z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bstract">
    <vt:lpwstr/>
  </property>
  <property fmtid="{D5CDD505-2E9C-101B-9397-08002B2CF9AE}" pid="3" name="ApprovedVersion">
    <vt:lpwstr/>
  </property>
  <property fmtid="{D5CDD505-2E9C-101B-9397-08002B2CF9AE}" pid="4" name="AttachmentType">
    <vt:lpwstr/>
  </property>
  <property fmtid="{D5CDD505-2E9C-101B-9397-08002B2CF9AE}" pid="5" name="Authors">
    <vt:lpwstr/>
  </property>
  <property fmtid="{D5CDD505-2E9C-101B-9397-08002B2CF9AE}" pid="6" name="ContentTypeId">
    <vt:lpwstr>0x01010000FE34C145B86045B63DA32DFB8FDDBE00F30692405A985C4A8B0A6D5A715BB992</vt:lpwstr>
  </property>
  <property fmtid="{D5CDD505-2E9C-101B-9397-08002B2CF9AE}" pid="7" name="Cordis ID">
    <vt:lpwstr>ITM00194</vt:lpwstr>
  </property>
  <property fmtid="{D5CDD505-2E9C-101B-9397-08002B2CF9AE}" pid="8" name="DeliverableID">
    <vt:lpwstr/>
  </property>
  <property fmtid="{D5CDD505-2E9C-101B-9397-08002B2CF9AE}" pid="9" name="DependentDoc">
    <vt:lpwstr/>
  </property>
  <property fmtid="{D5CDD505-2E9C-101B-9397-08002B2CF9AE}" pid="10" name="DisclosedVersion">
    <vt:lpwstr/>
  </property>
  <property fmtid="{D5CDD505-2E9C-101B-9397-08002B2CF9AE}" pid="11" name="DocAuthors">
    <vt:lpwstr/>
  </property>
  <property fmtid="{D5CDD505-2E9C-101B-9397-08002B2CF9AE}" pid="12" name="DocStatus">
    <vt:lpwstr/>
  </property>
  <property fmtid="{D5CDD505-2E9C-101B-9397-08002B2CF9AE}" pid="13" name="DocumentAction">
    <vt:lpwstr/>
  </property>
  <property fmtid="{D5CDD505-2E9C-101B-9397-08002B2CF9AE}" pid="14" name="DocumentType">
    <vt:lpwstr>ITM00194</vt:lpwstr>
  </property>
  <property fmtid="{D5CDD505-2E9C-101B-9397-08002B2CF9AE}" pid="15" name="FolderEditors">
    <vt:lpwstr/>
  </property>
  <property fmtid="{D5CDD505-2E9C-101B-9397-08002B2CF9AE}" pid="16" name="FolderReaders">
    <vt:lpwstr/>
  </property>
  <property fmtid="{D5CDD505-2E9C-101B-9397-08002B2CF9AE}" pid="17" name="HasUserUploaded">
    <vt:bool>false</vt:bool>
  </property>
  <property fmtid="{D5CDD505-2E9C-101B-9397-08002B2CF9AE}" pid="18" name="IsHidden">
    <vt:bool>false</vt:bool>
  </property>
  <property fmtid="{D5CDD505-2E9C-101B-9397-08002B2CF9AE}" pid="19" name="IsMandatory">
    <vt:bool>false</vt:bool>
  </property>
  <property fmtid="{D5CDD505-2E9C-101B-9397-08002B2CF9AE}" pid="20" name="IsTemplate">
    <vt:bool>true</vt:bool>
  </property>
  <property fmtid="{D5CDD505-2E9C-101B-9397-08002B2CF9AE}" pid="21" name="LikedBy">
    <vt:lpwstr/>
  </property>
  <property fmtid="{D5CDD505-2E9C-101B-9397-08002B2CF9AE}" pid="22" name="LockStatus">
    <vt:lpwstr/>
  </property>
  <property fmtid="{D5CDD505-2E9C-101B-9397-08002B2CF9AE}" pid="23" name="Package">
    <vt:bool>false</vt:bool>
  </property>
  <property fmtid="{D5CDD505-2E9C-101B-9397-08002B2CF9AE}" pid="24" name="PolicyExceptions">
    <vt:lpwstr/>
  </property>
  <property fmtid="{D5CDD505-2E9C-101B-9397-08002B2CF9AE}" pid="25" name="ProjectID">
    <vt:lpwstr>P159883</vt:lpwstr>
  </property>
  <property fmtid="{D5CDD505-2E9C-101B-9397-08002B2CF9AE}" pid="26" name="RatedBy">
    <vt:lpwstr/>
  </property>
  <property fmtid="{D5CDD505-2E9C-101B-9397-08002B2CF9AE}" pid="27" name="Ratings">
    <vt:lpwstr/>
  </property>
  <property fmtid="{D5CDD505-2E9C-101B-9397-08002B2CF9AE}" pid="28" name="RefreshDate">
    <vt:filetime>2018-07-09T12:51:21Z</vt:filetime>
  </property>
  <property fmtid="{D5CDD505-2E9C-101B-9397-08002B2CF9AE}" pid="29" name="SAPStage">
    <vt:lpwstr>APR</vt:lpwstr>
  </property>
  <property fmtid="{D5CDD505-2E9C-101B-9397-08002B2CF9AE}" pid="30" name="SecurityClassification">
    <vt:lpwstr/>
  </property>
  <property fmtid="{D5CDD505-2E9C-101B-9397-08002B2CF9AE}" pid="31" name="SequenceNum">
    <vt:lpwstr/>
  </property>
  <property fmtid="{D5CDD505-2E9C-101B-9397-08002B2CF9AE}" pid="32" name="Stage">
    <vt:lpwstr>APR</vt:lpwstr>
  </property>
  <property fmtid="{D5CDD505-2E9C-101B-9397-08002B2CF9AE}" pid="33" name="Task ID">
    <vt:lpwstr>TSK5869576,TSK5869578,TSK5869579,TSK5869698,TSK5869699</vt:lpwstr>
  </property>
  <property fmtid="{D5CDD505-2E9C-101B-9397-08002B2CF9AE}" pid="34" name="TemplateDocVersion">
    <vt:lpwstr>apid_3.0</vt:lpwstr>
  </property>
  <property fmtid="{D5CDD505-2E9C-101B-9397-08002B2CF9AE}" pid="35" name="TemplateUrl">
    <vt:lpwstr/>
  </property>
  <property fmtid="{D5CDD505-2E9C-101B-9397-08002B2CF9AE}" pid="36" name="URL">
    <vt:lpwstr/>
  </property>
  <property fmtid="{D5CDD505-2E9C-101B-9397-08002B2CF9AE}" pid="37" name="WBDocType">
    <vt:lpwstr/>
  </property>
  <property fmtid="{D5CDD505-2E9C-101B-9397-08002B2CF9AE}" pid="38" name="xd_ProgID">
    <vt:lpwstr/>
  </property>
  <property fmtid="{D5CDD505-2E9C-101B-9397-08002B2CF9AE}" pid="39" name="xd_Signature">
    <vt:bool>false</vt:bool>
  </property>
</Properties>
</file>